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A809C" w14:textId="7D78F416" w:rsidR="00373004" w:rsidRPr="00623957" w:rsidRDefault="00373004" w:rsidP="00373004">
      <w:pPr>
        <w:spacing w:before="240" w:after="240" w:line="360" w:lineRule="auto"/>
        <w:jc w:val="both"/>
        <w:rPr>
          <w:rFonts w:ascii="Palatino Linotype" w:hAnsi="Palatino Linotype" w:cs="Arial"/>
        </w:rPr>
      </w:pPr>
      <w:bookmarkStart w:id="0" w:name="_GoBack"/>
      <w:bookmarkEnd w:id="0"/>
      <w:r w:rsidRPr="00623957">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23957">
        <w:rPr>
          <w:rStyle w:val="normaltextrun"/>
          <w:rFonts w:ascii="Palatino Linotype" w:hAnsi="Palatino Linotype" w:cs="Arial"/>
        </w:rPr>
        <w:t>,</w:t>
      </w:r>
      <w:r w:rsidR="006F1D2A">
        <w:rPr>
          <w:rStyle w:val="apple-converted-space"/>
          <w:rFonts w:ascii="Palatino Linotype" w:hAnsi="Palatino Linotype" w:cs="Arial"/>
        </w:rPr>
        <w:t xml:space="preserve"> de fecha </w:t>
      </w:r>
      <w:r w:rsidR="00DA7718">
        <w:rPr>
          <w:rStyle w:val="normaltextrun"/>
          <w:rFonts w:ascii="Palatino Linotype" w:hAnsi="Palatino Linotype" w:cs="Arial"/>
        </w:rPr>
        <w:t>ocho</w:t>
      </w:r>
      <w:r w:rsidR="00A64FD5">
        <w:rPr>
          <w:rStyle w:val="normaltextrun"/>
          <w:rFonts w:ascii="Palatino Linotype" w:hAnsi="Palatino Linotype" w:cs="Arial"/>
        </w:rPr>
        <w:t xml:space="preserve"> </w:t>
      </w:r>
      <w:r w:rsidRPr="00623957">
        <w:rPr>
          <w:rStyle w:val="normaltextrun"/>
          <w:rFonts w:ascii="Palatino Linotype" w:hAnsi="Palatino Linotype" w:cs="Arial"/>
        </w:rPr>
        <w:t>de</w:t>
      </w:r>
      <w:r w:rsidR="006F1D2A">
        <w:rPr>
          <w:rStyle w:val="apple-converted-space"/>
          <w:rFonts w:ascii="Palatino Linotype" w:hAnsi="Palatino Linotype" w:cs="Arial"/>
        </w:rPr>
        <w:t xml:space="preserve"> </w:t>
      </w:r>
      <w:r w:rsidR="00DA7ADC">
        <w:rPr>
          <w:rStyle w:val="normaltextrun"/>
          <w:rFonts w:ascii="Palatino Linotype" w:hAnsi="Palatino Linotype" w:cs="Arial"/>
        </w:rPr>
        <w:t>agosto</w:t>
      </w:r>
      <w:r w:rsidRPr="00623957">
        <w:rPr>
          <w:rStyle w:val="normaltextrun"/>
          <w:rFonts w:ascii="Palatino Linotype" w:hAnsi="Palatino Linotype" w:cs="Arial"/>
        </w:rPr>
        <w:t xml:space="preserve"> de dos mil </w:t>
      </w:r>
      <w:r w:rsidR="00251B17">
        <w:rPr>
          <w:rStyle w:val="normaltextrun"/>
          <w:rFonts w:ascii="Palatino Linotype" w:hAnsi="Palatino Linotype" w:cs="Arial"/>
        </w:rPr>
        <w:t>dieciocho</w:t>
      </w:r>
      <w:r w:rsidRPr="00623957">
        <w:rPr>
          <w:rStyle w:val="normaltextrun"/>
          <w:rFonts w:ascii="Palatino Linotype" w:hAnsi="Palatino Linotype" w:cs="Arial"/>
        </w:rPr>
        <w:t>.</w:t>
      </w:r>
    </w:p>
    <w:p w14:paraId="6F849665" w14:textId="75767ACF" w:rsidR="00373004" w:rsidRPr="00623957" w:rsidRDefault="00373004" w:rsidP="00373004">
      <w:pPr>
        <w:spacing w:before="240" w:after="240" w:line="360" w:lineRule="auto"/>
        <w:jc w:val="both"/>
        <w:rPr>
          <w:rFonts w:ascii="Palatino Linotype" w:hAnsi="Palatino Linotype" w:cs="Arial"/>
        </w:rPr>
      </w:pPr>
      <w:r w:rsidRPr="00623957">
        <w:rPr>
          <w:rFonts w:ascii="Palatino Linotype" w:hAnsi="Palatino Linotype" w:cs="Arial"/>
          <w:b/>
        </w:rPr>
        <w:t>Visto</w:t>
      </w:r>
      <w:r w:rsidR="004C33BE">
        <w:rPr>
          <w:rFonts w:ascii="Palatino Linotype" w:hAnsi="Palatino Linotype" w:cs="Arial"/>
          <w:b/>
        </w:rPr>
        <w:t>s</w:t>
      </w:r>
      <w:r w:rsidR="004C33BE">
        <w:rPr>
          <w:rFonts w:ascii="Palatino Linotype" w:hAnsi="Palatino Linotype" w:cs="Arial"/>
        </w:rPr>
        <w:t xml:space="preserve"> los</w:t>
      </w:r>
      <w:r w:rsidRPr="00623957">
        <w:rPr>
          <w:rFonts w:ascii="Palatino Linotype" w:hAnsi="Palatino Linotype" w:cs="Arial"/>
        </w:rPr>
        <w:t xml:space="preserve"> expediente</w:t>
      </w:r>
      <w:r w:rsidR="004C33BE">
        <w:rPr>
          <w:rFonts w:ascii="Palatino Linotype" w:hAnsi="Palatino Linotype" w:cs="Arial"/>
        </w:rPr>
        <w:t>s</w:t>
      </w:r>
      <w:r w:rsidRPr="00623957">
        <w:rPr>
          <w:rFonts w:ascii="Palatino Linotype" w:hAnsi="Palatino Linotype" w:cs="Arial"/>
        </w:rPr>
        <w:t xml:space="preserve"> relativo</w:t>
      </w:r>
      <w:r w:rsidR="004C33BE">
        <w:rPr>
          <w:rFonts w:ascii="Palatino Linotype" w:hAnsi="Palatino Linotype" w:cs="Arial"/>
        </w:rPr>
        <w:t>s</w:t>
      </w:r>
      <w:r w:rsidRPr="00623957">
        <w:rPr>
          <w:rFonts w:ascii="Palatino Linotype" w:hAnsi="Palatino Linotype" w:cs="Arial"/>
        </w:rPr>
        <w:t xml:space="preserve"> a</w:t>
      </w:r>
      <w:r w:rsidR="004C33BE">
        <w:rPr>
          <w:rFonts w:ascii="Palatino Linotype" w:hAnsi="Palatino Linotype" w:cs="Arial"/>
        </w:rPr>
        <w:t xml:space="preserve"> </w:t>
      </w:r>
      <w:r w:rsidRPr="00623957">
        <w:rPr>
          <w:rFonts w:ascii="Palatino Linotype" w:hAnsi="Palatino Linotype" w:cs="Arial"/>
        </w:rPr>
        <w:t>l</w:t>
      </w:r>
      <w:r w:rsidR="004C33BE">
        <w:rPr>
          <w:rFonts w:ascii="Palatino Linotype" w:hAnsi="Palatino Linotype" w:cs="Arial"/>
        </w:rPr>
        <w:t>os</w:t>
      </w:r>
      <w:r w:rsidRPr="00623957">
        <w:rPr>
          <w:rFonts w:ascii="Palatino Linotype" w:hAnsi="Palatino Linotype" w:cs="Arial"/>
        </w:rPr>
        <w:t xml:space="preserve"> recurso</w:t>
      </w:r>
      <w:r w:rsidR="004C33BE">
        <w:rPr>
          <w:rFonts w:ascii="Palatino Linotype" w:hAnsi="Palatino Linotype" w:cs="Arial"/>
        </w:rPr>
        <w:t>s</w:t>
      </w:r>
      <w:r w:rsidRPr="00623957">
        <w:rPr>
          <w:rFonts w:ascii="Palatino Linotype" w:hAnsi="Palatino Linotype" w:cs="Arial"/>
        </w:rPr>
        <w:t xml:space="preserve"> de revisión </w:t>
      </w:r>
      <w:r w:rsidR="00A809B7">
        <w:rPr>
          <w:rFonts w:ascii="Palatino Linotype" w:hAnsi="Palatino Linotype" w:cs="Arial"/>
          <w:b/>
          <w:bCs/>
          <w:sz w:val="23"/>
          <w:szCs w:val="23"/>
        </w:rPr>
        <w:t>02099</w:t>
      </w:r>
      <w:r w:rsidR="006275DD" w:rsidRPr="00DA2E8A">
        <w:rPr>
          <w:rFonts w:ascii="Palatino Linotype" w:hAnsi="Palatino Linotype" w:cs="Arial"/>
          <w:b/>
          <w:bCs/>
          <w:sz w:val="23"/>
          <w:szCs w:val="23"/>
        </w:rPr>
        <w:t>/INFOEM/IP/RR/201</w:t>
      </w:r>
      <w:r w:rsidR="006F1D2A" w:rsidRPr="00DA2E8A">
        <w:rPr>
          <w:rFonts w:ascii="Palatino Linotype" w:hAnsi="Palatino Linotype" w:cs="Arial"/>
          <w:b/>
          <w:bCs/>
          <w:sz w:val="23"/>
          <w:szCs w:val="23"/>
        </w:rPr>
        <w:t xml:space="preserve">8, </w:t>
      </w:r>
      <w:r w:rsidR="00A809B7">
        <w:rPr>
          <w:rFonts w:ascii="Palatino Linotype" w:hAnsi="Palatino Linotype" w:cs="Arial"/>
          <w:b/>
          <w:bCs/>
          <w:sz w:val="23"/>
          <w:szCs w:val="23"/>
        </w:rPr>
        <w:t>02100</w:t>
      </w:r>
      <w:r w:rsidR="006275DD" w:rsidRPr="00DA2E8A">
        <w:rPr>
          <w:rFonts w:ascii="Palatino Linotype" w:hAnsi="Palatino Linotype" w:cs="Arial"/>
          <w:b/>
          <w:bCs/>
          <w:sz w:val="23"/>
          <w:szCs w:val="23"/>
        </w:rPr>
        <w:t>/INFOEM/IP/RR/201</w:t>
      </w:r>
      <w:r w:rsidR="006F1D2A" w:rsidRPr="00DA2E8A">
        <w:rPr>
          <w:rFonts w:ascii="Palatino Linotype" w:hAnsi="Palatino Linotype" w:cs="Arial"/>
          <w:b/>
          <w:bCs/>
          <w:sz w:val="23"/>
          <w:szCs w:val="23"/>
        </w:rPr>
        <w:t xml:space="preserve">8, </w:t>
      </w:r>
      <w:r w:rsidR="00A809B7">
        <w:rPr>
          <w:rFonts w:ascii="Palatino Linotype" w:hAnsi="Palatino Linotype" w:cs="Arial"/>
          <w:b/>
          <w:bCs/>
          <w:sz w:val="23"/>
          <w:szCs w:val="23"/>
        </w:rPr>
        <w:t>02101</w:t>
      </w:r>
      <w:r w:rsidR="00D303BD" w:rsidRPr="00DA2E8A">
        <w:rPr>
          <w:rFonts w:ascii="Palatino Linotype" w:hAnsi="Palatino Linotype" w:cs="Arial"/>
          <w:b/>
          <w:bCs/>
          <w:sz w:val="23"/>
          <w:szCs w:val="23"/>
        </w:rPr>
        <w:t>/INFOEM/IP</w:t>
      </w:r>
      <w:r w:rsidR="004515B0" w:rsidRPr="00DA2E8A">
        <w:rPr>
          <w:rFonts w:ascii="Palatino Linotype" w:hAnsi="Palatino Linotype" w:cs="Arial"/>
          <w:b/>
          <w:bCs/>
          <w:sz w:val="23"/>
          <w:szCs w:val="23"/>
        </w:rPr>
        <w:t>/RR/201</w:t>
      </w:r>
      <w:r w:rsidR="004C33BE" w:rsidRPr="00DA2E8A">
        <w:rPr>
          <w:rFonts w:ascii="Palatino Linotype" w:hAnsi="Palatino Linotype" w:cs="Arial"/>
          <w:b/>
          <w:bCs/>
          <w:sz w:val="23"/>
          <w:szCs w:val="23"/>
        </w:rPr>
        <w:t>8</w:t>
      </w:r>
      <w:r w:rsidR="00A809B7">
        <w:rPr>
          <w:rFonts w:ascii="Palatino Linotype" w:hAnsi="Palatino Linotype" w:cs="Arial"/>
          <w:b/>
          <w:bCs/>
          <w:sz w:val="23"/>
          <w:szCs w:val="23"/>
        </w:rPr>
        <w:t>, 02102</w:t>
      </w:r>
      <w:r w:rsidR="00A809B7" w:rsidRPr="00DA2E8A">
        <w:rPr>
          <w:rFonts w:ascii="Palatino Linotype" w:hAnsi="Palatino Linotype" w:cs="Arial"/>
          <w:b/>
          <w:bCs/>
          <w:sz w:val="23"/>
          <w:szCs w:val="23"/>
        </w:rPr>
        <w:t>/INFOEM/IP/RR/2018</w:t>
      </w:r>
      <w:r w:rsidR="00A809B7">
        <w:rPr>
          <w:rFonts w:ascii="Palatino Linotype" w:hAnsi="Palatino Linotype" w:cs="Arial"/>
          <w:b/>
          <w:bCs/>
          <w:sz w:val="23"/>
          <w:szCs w:val="23"/>
        </w:rPr>
        <w:t>, 02103</w:t>
      </w:r>
      <w:r w:rsidR="00A809B7" w:rsidRPr="00DA2E8A">
        <w:rPr>
          <w:rFonts w:ascii="Palatino Linotype" w:hAnsi="Palatino Linotype" w:cs="Arial"/>
          <w:b/>
          <w:bCs/>
          <w:sz w:val="23"/>
          <w:szCs w:val="23"/>
        </w:rPr>
        <w:t>/INFOEM/IP/RR/2018</w:t>
      </w:r>
      <w:r w:rsidR="00A809B7">
        <w:rPr>
          <w:rFonts w:ascii="Palatino Linotype" w:hAnsi="Palatino Linotype" w:cs="Arial"/>
          <w:b/>
          <w:bCs/>
          <w:sz w:val="23"/>
          <w:szCs w:val="23"/>
        </w:rPr>
        <w:t>, 02104</w:t>
      </w:r>
      <w:r w:rsidR="00A809B7" w:rsidRPr="00DA2E8A">
        <w:rPr>
          <w:rFonts w:ascii="Palatino Linotype" w:hAnsi="Palatino Linotype" w:cs="Arial"/>
          <w:b/>
          <w:bCs/>
          <w:sz w:val="23"/>
          <w:szCs w:val="23"/>
        </w:rPr>
        <w:t>/INFOEM/IP/RR/2018</w:t>
      </w:r>
      <w:r w:rsidR="00A809B7">
        <w:rPr>
          <w:rFonts w:ascii="Palatino Linotype" w:hAnsi="Palatino Linotype" w:cs="Arial"/>
          <w:b/>
          <w:bCs/>
          <w:sz w:val="23"/>
          <w:szCs w:val="23"/>
        </w:rPr>
        <w:t xml:space="preserve"> y 02105</w:t>
      </w:r>
      <w:r w:rsidR="00A809B7" w:rsidRPr="00DA2E8A">
        <w:rPr>
          <w:rFonts w:ascii="Palatino Linotype" w:hAnsi="Palatino Linotype" w:cs="Arial"/>
          <w:b/>
          <w:bCs/>
          <w:sz w:val="23"/>
          <w:szCs w:val="23"/>
        </w:rPr>
        <w:t>/INFOEM/IP/RR/2018</w:t>
      </w:r>
      <w:r w:rsidR="004C33BE" w:rsidRPr="00DA2E8A">
        <w:rPr>
          <w:rFonts w:ascii="Palatino Linotype" w:hAnsi="Palatino Linotype" w:cs="Arial"/>
          <w:b/>
          <w:bCs/>
          <w:sz w:val="23"/>
          <w:szCs w:val="23"/>
        </w:rPr>
        <w:t xml:space="preserve"> </w:t>
      </w:r>
      <w:r w:rsidR="00DA2E8A" w:rsidRPr="00DA2E8A">
        <w:rPr>
          <w:rFonts w:ascii="Palatino Linotype" w:hAnsi="Palatino Linotype" w:cs="Arial"/>
          <w:b/>
          <w:bCs/>
          <w:sz w:val="23"/>
          <w:szCs w:val="23"/>
        </w:rPr>
        <w:t>acumulados</w:t>
      </w:r>
      <w:r w:rsidRPr="00623957">
        <w:rPr>
          <w:rFonts w:ascii="Palatino Linotype" w:hAnsi="Palatino Linotype" w:cs="Arial"/>
        </w:rPr>
        <w:t>, interpuesto</w:t>
      </w:r>
      <w:r w:rsidR="004C33BE">
        <w:rPr>
          <w:rFonts w:ascii="Palatino Linotype" w:hAnsi="Palatino Linotype" w:cs="Arial"/>
        </w:rPr>
        <w:t>s</w:t>
      </w:r>
      <w:r w:rsidRPr="00623957">
        <w:rPr>
          <w:rFonts w:ascii="Palatino Linotype" w:hAnsi="Palatino Linotype" w:cs="Arial"/>
        </w:rPr>
        <w:t xml:space="preserve"> por </w:t>
      </w:r>
      <w:proofErr w:type="spellStart"/>
      <w:r w:rsidR="00917E8C">
        <w:rPr>
          <w:rFonts w:ascii="Palatino Linotype" w:hAnsi="Palatino Linotype" w:cs="Arial"/>
          <w:b/>
        </w:rPr>
        <w:t>Xxxxxx</w:t>
      </w:r>
      <w:proofErr w:type="spellEnd"/>
      <w:r w:rsidR="00917E8C">
        <w:rPr>
          <w:rFonts w:ascii="Palatino Linotype" w:hAnsi="Palatino Linotype" w:cs="Arial"/>
          <w:b/>
        </w:rPr>
        <w:t xml:space="preserve"> </w:t>
      </w:r>
      <w:proofErr w:type="spellStart"/>
      <w:r w:rsidR="00917E8C">
        <w:rPr>
          <w:rFonts w:ascii="Palatino Linotype" w:hAnsi="Palatino Linotype" w:cs="Arial"/>
          <w:b/>
        </w:rPr>
        <w:t>Xxxxxx</w:t>
      </w:r>
      <w:proofErr w:type="spellEnd"/>
      <w:r w:rsidR="00917E8C">
        <w:rPr>
          <w:rFonts w:ascii="Palatino Linotype" w:hAnsi="Palatino Linotype" w:cs="Arial"/>
          <w:b/>
        </w:rPr>
        <w:t xml:space="preserve"> </w:t>
      </w:r>
      <w:proofErr w:type="spellStart"/>
      <w:r w:rsidR="00917E8C">
        <w:rPr>
          <w:rFonts w:ascii="Palatino Linotype" w:hAnsi="Palatino Linotype" w:cs="Arial"/>
          <w:b/>
        </w:rPr>
        <w:t>Xxxxxxxxx</w:t>
      </w:r>
      <w:proofErr w:type="spellEnd"/>
      <w:r w:rsidRPr="00623957">
        <w:rPr>
          <w:rFonts w:ascii="Palatino Linotype" w:hAnsi="Palatino Linotype" w:cs="Arial"/>
        </w:rPr>
        <w:t xml:space="preserve">, en lo sucesivo </w:t>
      </w:r>
      <w:r w:rsidR="00A64FD5">
        <w:rPr>
          <w:rFonts w:ascii="Palatino Linotype" w:hAnsi="Palatino Linotype" w:cs="Arial"/>
        </w:rPr>
        <w:t>la</w:t>
      </w:r>
      <w:r w:rsidRPr="00623957">
        <w:rPr>
          <w:rFonts w:ascii="Palatino Linotype" w:hAnsi="Palatino Linotype" w:cs="Arial"/>
        </w:rPr>
        <w:t xml:space="preserve"> </w:t>
      </w:r>
      <w:r w:rsidRPr="00623957">
        <w:rPr>
          <w:rFonts w:ascii="Palatino Linotype" w:hAnsi="Palatino Linotype" w:cs="Arial"/>
          <w:b/>
        </w:rPr>
        <w:t>recurrente</w:t>
      </w:r>
      <w:r w:rsidRPr="00623957">
        <w:rPr>
          <w:rFonts w:ascii="Palatino Linotype" w:hAnsi="Palatino Linotype" w:cs="Arial"/>
        </w:rPr>
        <w:t xml:space="preserve"> en </w:t>
      </w:r>
      <w:r w:rsidRPr="006F1D2A">
        <w:rPr>
          <w:rFonts w:ascii="Palatino Linotype" w:hAnsi="Palatino Linotype" w:cs="Arial"/>
        </w:rPr>
        <w:t>contra de la respuesta a su</w:t>
      </w:r>
      <w:r w:rsidR="004C33BE" w:rsidRPr="006F1D2A">
        <w:rPr>
          <w:rFonts w:ascii="Palatino Linotype" w:hAnsi="Palatino Linotype" w:cs="Arial"/>
        </w:rPr>
        <w:t>s</w:t>
      </w:r>
      <w:r w:rsidRPr="006F1D2A">
        <w:rPr>
          <w:rFonts w:ascii="Palatino Linotype" w:hAnsi="Palatino Linotype" w:cs="Arial"/>
        </w:rPr>
        <w:t xml:space="preserve"> solicitud</w:t>
      </w:r>
      <w:r w:rsidR="004C33BE" w:rsidRPr="006F1D2A">
        <w:rPr>
          <w:rFonts w:ascii="Palatino Linotype" w:hAnsi="Palatino Linotype" w:cs="Arial"/>
        </w:rPr>
        <w:t>es</w:t>
      </w:r>
      <w:r w:rsidRPr="006F1D2A">
        <w:rPr>
          <w:rFonts w:ascii="Palatino Linotype" w:hAnsi="Palatino Linotype" w:cs="Arial"/>
        </w:rPr>
        <w:t xml:space="preserve"> de información con </w:t>
      </w:r>
      <w:r w:rsidRPr="00623957">
        <w:rPr>
          <w:rFonts w:ascii="Palatino Linotype" w:hAnsi="Palatino Linotype" w:cs="Arial"/>
        </w:rPr>
        <w:t>número</w:t>
      </w:r>
      <w:r w:rsidR="004C33BE">
        <w:rPr>
          <w:rFonts w:ascii="Palatino Linotype" w:hAnsi="Palatino Linotype" w:cs="Arial"/>
        </w:rPr>
        <w:t>s</w:t>
      </w:r>
      <w:r w:rsidRPr="00623957">
        <w:rPr>
          <w:rFonts w:ascii="Palatino Linotype" w:hAnsi="Palatino Linotype" w:cs="Arial"/>
        </w:rPr>
        <w:t xml:space="preserve"> de folio</w:t>
      </w:r>
      <w:r w:rsidR="006F1D2A">
        <w:rPr>
          <w:rFonts w:ascii="Palatino Linotype" w:hAnsi="Palatino Linotype" w:cs="Arial"/>
        </w:rPr>
        <w:t xml:space="preserve"> </w:t>
      </w:r>
      <w:r w:rsidR="00A809B7">
        <w:rPr>
          <w:rFonts w:ascii="Palatino Linotype" w:hAnsi="Palatino Linotype"/>
          <w:b/>
          <w:lang w:val="es-ES_tradnl"/>
        </w:rPr>
        <w:t>00243</w:t>
      </w:r>
      <w:r w:rsidR="006F1D2A">
        <w:rPr>
          <w:rFonts w:ascii="Palatino Linotype" w:hAnsi="Palatino Linotype"/>
          <w:b/>
          <w:lang w:val="es-ES_tradnl"/>
        </w:rPr>
        <w:t>/</w:t>
      </w:r>
      <w:r w:rsidR="00DA2E8A">
        <w:rPr>
          <w:rFonts w:ascii="Palatino Linotype" w:hAnsi="Palatino Linotype"/>
          <w:b/>
          <w:lang w:val="es-ES_tradnl"/>
        </w:rPr>
        <w:t>UPVT</w:t>
      </w:r>
      <w:r w:rsidR="006F1D2A" w:rsidRPr="00F91D9E">
        <w:rPr>
          <w:rFonts w:ascii="Palatino Linotype" w:hAnsi="Palatino Linotype"/>
          <w:b/>
          <w:lang w:val="es-ES_tradnl"/>
        </w:rPr>
        <w:t>/IP/2018</w:t>
      </w:r>
      <w:r w:rsidR="006F1D2A">
        <w:rPr>
          <w:rFonts w:ascii="Palatino Linotype" w:hAnsi="Palatino Linotype"/>
          <w:b/>
          <w:lang w:val="es-ES_tradnl"/>
        </w:rPr>
        <w:t xml:space="preserve">, </w:t>
      </w:r>
      <w:r w:rsidR="00A809B7">
        <w:rPr>
          <w:rFonts w:ascii="Palatino Linotype" w:hAnsi="Palatino Linotype"/>
          <w:b/>
          <w:lang w:val="es-ES_tradnl"/>
        </w:rPr>
        <w:t>00244</w:t>
      </w:r>
      <w:r w:rsidR="00DA2E8A">
        <w:rPr>
          <w:rFonts w:ascii="Palatino Linotype" w:hAnsi="Palatino Linotype"/>
          <w:b/>
          <w:lang w:val="es-ES_tradnl"/>
        </w:rPr>
        <w:t>/UPVT</w:t>
      </w:r>
      <w:r w:rsidR="00DA2E8A" w:rsidRPr="00F91D9E">
        <w:rPr>
          <w:rFonts w:ascii="Palatino Linotype" w:hAnsi="Palatino Linotype"/>
          <w:b/>
          <w:lang w:val="es-ES_tradnl"/>
        </w:rPr>
        <w:t>/IP/2018</w:t>
      </w:r>
      <w:r w:rsidR="00A809B7">
        <w:rPr>
          <w:rFonts w:ascii="Palatino Linotype" w:hAnsi="Palatino Linotype"/>
          <w:b/>
          <w:lang w:val="es-ES_tradnl"/>
        </w:rPr>
        <w:t xml:space="preserve"> y 00245</w:t>
      </w:r>
      <w:r w:rsidR="00DA2E8A">
        <w:rPr>
          <w:rFonts w:ascii="Palatino Linotype" w:hAnsi="Palatino Linotype"/>
          <w:b/>
          <w:lang w:val="es-ES_tradnl"/>
        </w:rPr>
        <w:t>/UPVT</w:t>
      </w:r>
      <w:r w:rsidR="00DA2E8A" w:rsidRPr="00F91D9E">
        <w:rPr>
          <w:rFonts w:ascii="Palatino Linotype" w:hAnsi="Palatino Linotype"/>
          <w:b/>
          <w:lang w:val="es-ES_tradnl"/>
        </w:rPr>
        <w:t>/IP/2018</w:t>
      </w:r>
      <w:r w:rsidR="00A809B7">
        <w:rPr>
          <w:rFonts w:ascii="Palatino Linotype" w:hAnsi="Palatino Linotype"/>
          <w:b/>
          <w:lang w:val="es-ES_tradnl"/>
        </w:rPr>
        <w:t>, 00246/UPVT</w:t>
      </w:r>
      <w:r w:rsidR="00A809B7" w:rsidRPr="00F91D9E">
        <w:rPr>
          <w:rFonts w:ascii="Palatino Linotype" w:hAnsi="Palatino Linotype"/>
          <w:b/>
          <w:lang w:val="es-ES_tradnl"/>
        </w:rPr>
        <w:t>/IP/2018</w:t>
      </w:r>
      <w:r w:rsidR="00A809B7">
        <w:rPr>
          <w:rFonts w:ascii="Palatino Linotype" w:hAnsi="Palatino Linotype"/>
          <w:b/>
          <w:lang w:val="es-ES_tradnl"/>
        </w:rPr>
        <w:t>, 00247/UPVT</w:t>
      </w:r>
      <w:r w:rsidR="00A809B7" w:rsidRPr="00F91D9E">
        <w:rPr>
          <w:rFonts w:ascii="Palatino Linotype" w:hAnsi="Palatino Linotype"/>
          <w:b/>
          <w:lang w:val="es-ES_tradnl"/>
        </w:rPr>
        <w:t>/IP/2018</w:t>
      </w:r>
      <w:r w:rsidRPr="00623957">
        <w:rPr>
          <w:rFonts w:ascii="Palatino Linotype" w:hAnsi="Palatino Linotype" w:cs="Arial"/>
        </w:rPr>
        <w:t>,</w:t>
      </w:r>
      <w:r w:rsidR="00A809B7">
        <w:rPr>
          <w:rFonts w:ascii="Palatino Linotype" w:hAnsi="Palatino Linotype" w:cs="Arial"/>
        </w:rPr>
        <w:t xml:space="preserve"> </w:t>
      </w:r>
      <w:r w:rsidR="00A809B7">
        <w:rPr>
          <w:rFonts w:ascii="Palatino Linotype" w:hAnsi="Palatino Linotype"/>
          <w:b/>
          <w:lang w:val="es-ES_tradnl"/>
        </w:rPr>
        <w:t>00248/UPVT</w:t>
      </w:r>
      <w:r w:rsidR="00A809B7" w:rsidRPr="00F91D9E">
        <w:rPr>
          <w:rFonts w:ascii="Palatino Linotype" w:hAnsi="Palatino Linotype"/>
          <w:b/>
          <w:lang w:val="es-ES_tradnl"/>
        </w:rPr>
        <w:t>/IP/2018</w:t>
      </w:r>
      <w:r w:rsidR="00A809B7">
        <w:rPr>
          <w:rFonts w:ascii="Palatino Linotype" w:hAnsi="Palatino Linotype"/>
          <w:b/>
          <w:lang w:val="es-ES_tradnl"/>
        </w:rPr>
        <w:t xml:space="preserve"> y 00249/UPVT</w:t>
      </w:r>
      <w:r w:rsidR="00A809B7" w:rsidRPr="00F91D9E">
        <w:rPr>
          <w:rFonts w:ascii="Palatino Linotype" w:hAnsi="Palatino Linotype"/>
          <w:b/>
          <w:lang w:val="es-ES_tradnl"/>
        </w:rPr>
        <w:t>/IP/2018</w:t>
      </w:r>
      <w:r w:rsidRPr="00623957">
        <w:rPr>
          <w:rFonts w:ascii="Palatino Linotype" w:hAnsi="Palatino Linotype" w:cs="Arial"/>
        </w:rPr>
        <w:t xml:space="preserve"> por parte de</w:t>
      </w:r>
      <w:r w:rsidR="00DA2E8A">
        <w:rPr>
          <w:rFonts w:ascii="Palatino Linotype" w:hAnsi="Palatino Linotype" w:cs="Arial"/>
        </w:rPr>
        <w:t xml:space="preserve"> </w:t>
      </w:r>
      <w:r w:rsidRPr="00623957">
        <w:rPr>
          <w:rFonts w:ascii="Palatino Linotype" w:hAnsi="Palatino Linotype" w:cs="Arial"/>
        </w:rPr>
        <w:t>l</w:t>
      </w:r>
      <w:r w:rsidR="00DA2E8A">
        <w:rPr>
          <w:rFonts w:ascii="Palatino Linotype" w:hAnsi="Palatino Linotype" w:cs="Arial"/>
        </w:rPr>
        <w:t>a</w:t>
      </w:r>
      <w:r w:rsidRPr="00623957">
        <w:rPr>
          <w:rFonts w:ascii="Palatino Linotype" w:hAnsi="Palatino Linotype" w:cs="Arial"/>
        </w:rPr>
        <w:t xml:space="preserve"> </w:t>
      </w:r>
      <w:r w:rsidR="00DA2E8A">
        <w:rPr>
          <w:rFonts w:ascii="Palatino Linotype" w:hAnsi="Palatino Linotype" w:cs="Arial"/>
          <w:b/>
        </w:rPr>
        <w:t>Universidad Politécnica del Valle de Toluca</w:t>
      </w:r>
      <w:r w:rsidRPr="00623957">
        <w:rPr>
          <w:rFonts w:ascii="Palatino Linotype" w:hAnsi="Palatino Linotype" w:cs="Arial"/>
        </w:rPr>
        <w:t xml:space="preserve">, en lo sucesivo el </w:t>
      </w:r>
      <w:r w:rsidRPr="00623957">
        <w:rPr>
          <w:rFonts w:ascii="Palatino Linotype" w:hAnsi="Palatino Linotype" w:cs="Arial"/>
          <w:b/>
        </w:rPr>
        <w:t xml:space="preserve">Sujeto Obligado; </w:t>
      </w:r>
      <w:r w:rsidRPr="00623957">
        <w:rPr>
          <w:rFonts w:ascii="Palatino Linotype" w:hAnsi="Palatino Linotype" w:cs="Arial"/>
        </w:rPr>
        <w:t>se procede a dictar la presente resolución, con base en lo siguiente:</w:t>
      </w:r>
    </w:p>
    <w:p w14:paraId="4C8A8399" w14:textId="77777777" w:rsidR="00373004" w:rsidRPr="00623957" w:rsidRDefault="00373004" w:rsidP="00373004">
      <w:pPr>
        <w:pStyle w:val="Prrafodelista"/>
        <w:numPr>
          <w:ilvl w:val="0"/>
          <w:numId w:val="3"/>
        </w:numPr>
        <w:spacing w:before="240" w:after="240" w:line="360" w:lineRule="auto"/>
        <w:ind w:left="1077"/>
        <w:contextualSpacing/>
        <w:jc w:val="center"/>
        <w:rPr>
          <w:rFonts w:ascii="Palatino Linotype" w:hAnsi="Palatino Linotype" w:cs="Arial"/>
          <w:b/>
        </w:rPr>
      </w:pPr>
      <w:r w:rsidRPr="00623957">
        <w:rPr>
          <w:rFonts w:ascii="Palatino Linotype" w:hAnsi="Palatino Linotype" w:cs="Arial"/>
          <w:b/>
        </w:rPr>
        <w:t>A N T E C E D E N T E S:</w:t>
      </w:r>
    </w:p>
    <w:p w14:paraId="78E7556D" w14:textId="34F66909" w:rsidR="00373004" w:rsidRPr="00623957" w:rsidRDefault="00373004" w:rsidP="00373004">
      <w:pPr>
        <w:spacing w:before="240" w:after="240" w:line="360" w:lineRule="auto"/>
        <w:jc w:val="both"/>
        <w:rPr>
          <w:rFonts w:ascii="Palatino Linotype" w:hAnsi="Palatino Linotype" w:cs="Arial"/>
          <w:b/>
        </w:rPr>
      </w:pPr>
      <w:r w:rsidRPr="00623957">
        <w:rPr>
          <w:rFonts w:ascii="Palatino Linotype" w:hAnsi="Palatino Linotype" w:cs="Arial"/>
          <w:b/>
        </w:rPr>
        <w:t>1. Solicitud</w:t>
      </w:r>
      <w:r w:rsidR="004C33BE">
        <w:rPr>
          <w:rFonts w:ascii="Palatino Linotype" w:hAnsi="Palatino Linotype" w:cs="Arial"/>
          <w:b/>
        </w:rPr>
        <w:t>es</w:t>
      </w:r>
      <w:r w:rsidRPr="00623957">
        <w:rPr>
          <w:rFonts w:ascii="Palatino Linotype" w:hAnsi="Palatino Linotype" w:cs="Arial"/>
          <w:b/>
        </w:rPr>
        <w:t xml:space="preserve"> de acceso a </w:t>
      </w:r>
      <w:r w:rsidR="00D303BD" w:rsidRPr="00623957">
        <w:rPr>
          <w:rFonts w:ascii="Palatino Linotype" w:hAnsi="Palatino Linotype" w:cs="Arial"/>
          <w:b/>
        </w:rPr>
        <w:t>la información pública</w:t>
      </w:r>
      <w:r w:rsidRPr="00623957">
        <w:rPr>
          <w:rFonts w:ascii="Palatino Linotype" w:hAnsi="Palatino Linotype" w:cs="Arial"/>
          <w:b/>
        </w:rPr>
        <w:t xml:space="preserve">. </w:t>
      </w:r>
      <w:r w:rsidRPr="00623957">
        <w:rPr>
          <w:rFonts w:ascii="Palatino Linotype" w:hAnsi="Palatino Linotype" w:cs="Arial"/>
        </w:rPr>
        <w:t xml:space="preserve">Con fecha </w:t>
      </w:r>
      <w:r w:rsidR="00A809B7">
        <w:rPr>
          <w:rFonts w:ascii="Palatino Linotype" w:hAnsi="Palatino Linotype" w:cs="Arial"/>
        </w:rPr>
        <w:t>dieciséis</w:t>
      </w:r>
      <w:r w:rsidR="006F1D2A">
        <w:rPr>
          <w:rFonts w:ascii="Palatino Linotype" w:hAnsi="Palatino Linotype" w:cs="Arial"/>
        </w:rPr>
        <w:t xml:space="preserve"> de </w:t>
      </w:r>
      <w:r w:rsidR="00A809B7">
        <w:rPr>
          <w:rFonts w:ascii="Palatino Linotype" w:hAnsi="Palatino Linotype" w:cs="Arial"/>
        </w:rPr>
        <w:t>mayo</w:t>
      </w:r>
      <w:r w:rsidR="00385D0E">
        <w:rPr>
          <w:rFonts w:ascii="Palatino Linotype" w:hAnsi="Palatino Linotype" w:cs="Arial"/>
        </w:rPr>
        <w:t xml:space="preserve"> </w:t>
      </w:r>
      <w:r w:rsidR="00231A75">
        <w:rPr>
          <w:rFonts w:ascii="Palatino Linotype" w:hAnsi="Palatino Linotype" w:cs="Arial"/>
        </w:rPr>
        <w:t xml:space="preserve">del año </w:t>
      </w:r>
      <w:r w:rsidRPr="00623957">
        <w:rPr>
          <w:rFonts w:ascii="Palatino Linotype" w:hAnsi="Palatino Linotype" w:cs="Arial"/>
        </w:rPr>
        <w:t xml:space="preserve">dos mil </w:t>
      </w:r>
      <w:r w:rsidR="004C33BE">
        <w:rPr>
          <w:rFonts w:ascii="Palatino Linotype" w:hAnsi="Palatino Linotype" w:cs="Arial"/>
        </w:rPr>
        <w:t>dieciocho</w:t>
      </w:r>
      <w:r w:rsidR="00A64FD5">
        <w:rPr>
          <w:rFonts w:ascii="Palatino Linotype" w:hAnsi="Palatino Linotype" w:cs="Arial"/>
        </w:rPr>
        <w:t>, la</w:t>
      </w:r>
      <w:r w:rsidRPr="00623957">
        <w:rPr>
          <w:rFonts w:ascii="Palatino Linotype" w:hAnsi="Palatino Linotype" w:cs="Arial"/>
        </w:rPr>
        <w:t xml:space="preserve"> ahora </w:t>
      </w:r>
      <w:r w:rsidRPr="00623957">
        <w:rPr>
          <w:rFonts w:ascii="Palatino Linotype" w:hAnsi="Palatino Linotype" w:cs="Arial"/>
          <w:b/>
        </w:rPr>
        <w:t>recurrente</w:t>
      </w:r>
      <w:r w:rsidRPr="00623957">
        <w:rPr>
          <w:rFonts w:ascii="Palatino Linotype" w:hAnsi="Palatino Linotype" w:cs="Arial"/>
        </w:rPr>
        <w:t xml:space="preserve"> formuló solicitud</w:t>
      </w:r>
      <w:r w:rsidR="004C33BE">
        <w:rPr>
          <w:rFonts w:ascii="Palatino Linotype" w:hAnsi="Palatino Linotype" w:cs="Arial"/>
        </w:rPr>
        <w:t>es</w:t>
      </w:r>
      <w:r w:rsidRPr="00623957">
        <w:rPr>
          <w:rFonts w:ascii="Palatino Linotype" w:hAnsi="Palatino Linotype" w:cs="Arial"/>
        </w:rPr>
        <w:t xml:space="preserve"> de acceso a </w:t>
      </w:r>
      <w:r w:rsidR="00D303BD" w:rsidRPr="00623957">
        <w:rPr>
          <w:rFonts w:ascii="Palatino Linotype" w:hAnsi="Palatino Linotype" w:cs="Arial"/>
        </w:rPr>
        <w:t>la información pública</w:t>
      </w:r>
      <w:r w:rsidRPr="00623957">
        <w:rPr>
          <w:rFonts w:ascii="Palatino Linotype" w:hAnsi="Palatino Linotype" w:cs="Arial"/>
        </w:rPr>
        <w:t xml:space="preserve"> al </w:t>
      </w:r>
      <w:r w:rsidRPr="00623957">
        <w:rPr>
          <w:rFonts w:ascii="Palatino Linotype" w:hAnsi="Palatino Linotype" w:cs="Arial"/>
          <w:b/>
        </w:rPr>
        <w:t>Sujeto Obligado</w:t>
      </w:r>
      <w:r w:rsidRPr="00623957">
        <w:rPr>
          <w:rFonts w:ascii="Palatino Linotype" w:hAnsi="Palatino Linotype" w:cs="Arial"/>
        </w:rPr>
        <w:t xml:space="preserve"> a través del Sistema de Acceso a la Información Mexiquense, en adelante </w:t>
      </w:r>
      <w:r w:rsidRPr="00623957">
        <w:rPr>
          <w:rFonts w:ascii="Palatino Linotype" w:hAnsi="Palatino Linotype" w:cs="Arial"/>
          <w:b/>
        </w:rPr>
        <w:t>SAIMEX,</w:t>
      </w:r>
      <w:r w:rsidR="006F1D2A">
        <w:rPr>
          <w:rFonts w:ascii="Palatino Linotype" w:hAnsi="Palatino Linotype" w:cs="Arial"/>
        </w:rPr>
        <w:t xml:space="preserve"> </w:t>
      </w:r>
      <w:r w:rsidRPr="00623957">
        <w:rPr>
          <w:rFonts w:ascii="Palatino Linotype" w:hAnsi="Palatino Linotype" w:cs="Arial"/>
        </w:rPr>
        <w:t>requiriéndole lo siguiente:</w:t>
      </w:r>
    </w:p>
    <w:p w14:paraId="265A39C5" w14:textId="77777777" w:rsidR="001C0F2C" w:rsidRDefault="001C0F2C" w:rsidP="006F1D2A">
      <w:pPr>
        <w:spacing w:before="240" w:after="240" w:line="360" w:lineRule="auto"/>
        <w:jc w:val="both"/>
        <w:rPr>
          <w:rFonts w:ascii="Palatino Linotype" w:hAnsi="Palatino Linotype" w:cs="Arial"/>
          <w:b/>
        </w:rPr>
      </w:pPr>
    </w:p>
    <w:p w14:paraId="6E67026C" w14:textId="77777777" w:rsidR="001C0F2C" w:rsidRDefault="001C0F2C" w:rsidP="006F1D2A">
      <w:pPr>
        <w:spacing w:before="240" w:after="240" w:line="360" w:lineRule="auto"/>
        <w:jc w:val="both"/>
        <w:rPr>
          <w:rFonts w:ascii="Palatino Linotype" w:hAnsi="Palatino Linotype" w:cs="Arial"/>
          <w:b/>
        </w:rPr>
      </w:pPr>
    </w:p>
    <w:p w14:paraId="6BA6BF12" w14:textId="60E331B3" w:rsidR="006F1D2A" w:rsidRDefault="006F1D2A" w:rsidP="006F1D2A">
      <w:pPr>
        <w:spacing w:before="240" w:after="240" w:line="360" w:lineRule="auto"/>
        <w:jc w:val="both"/>
        <w:rPr>
          <w:rFonts w:ascii="Palatino Linotype" w:hAnsi="Palatino Linotype"/>
          <w:b/>
          <w:lang w:val="es-ES_tradnl"/>
        </w:rPr>
      </w:pPr>
      <w:r>
        <w:rPr>
          <w:rFonts w:ascii="Palatino Linotype" w:hAnsi="Palatino Linotype" w:cs="Arial"/>
          <w:b/>
        </w:rPr>
        <w:lastRenderedPageBreak/>
        <w:t xml:space="preserve">Solicitud </w:t>
      </w:r>
      <w:r w:rsidR="00A809B7">
        <w:rPr>
          <w:rFonts w:ascii="Palatino Linotype" w:hAnsi="Palatino Linotype"/>
          <w:b/>
          <w:lang w:val="es-ES_tradnl"/>
        </w:rPr>
        <w:t>00243</w:t>
      </w:r>
      <w:r w:rsidR="00DA2E8A">
        <w:rPr>
          <w:rFonts w:ascii="Palatino Linotype" w:hAnsi="Palatino Linotype"/>
          <w:b/>
          <w:lang w:val="es-ES_tradnl"/>
        </w:rPr>
        <w:t>/UPVT</w:t>
      </w:r>
      <w:r w:rsidR="00DA2E8A" w:rsidRPr="00F91D9E">
        <w:rPr>
          <w:rFonts w:ascii="Palatino Linotype" w:hAnsi="Palatino Linotype"/>
          <w:b/>
          <w:lang w:val="es-ES_tradnl"/>
        </w:rPr>
        <w:t>/IP/2018</w:t>
      </w:r>
      <w:r>
        <w:rPr>
          <w:rFonts w:ascii="Palatino Linotype" w:hAnsi="Palatino Linotype"/>
          <w:b/>
          <w:lang w:val="es-ES_tradnl"/>
        </w:rPr>
        <w:t>:</w:t>
      </w:r>
    </w:p>
    <w:p w14:paraId="76FCF9A4" w14:textId="2B4BAB01" w:rsidR="006F1D2A" w:rsidRPr="004B7CE0" w:rsidRDefault="006F1D2A" w:rsidP="00DA2E8A">
      <w:pPr>
        <w:spacing w:after="240"/>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00A809B7" w:rsidRPr="004B7CE0">
        <w:rPr>
          <w:rFonts w:ascii="Palatino Linotype" w:hAnsi="Palatino Linotype"/>
          <w:i/>
          <w:color w:val="000000"/>
          <w:sz w:val="22"/>
          <w:szCs w:val="22"/>
        </w:rPr>
        <w:t>Histórico de actas de evaluación de estadía de la licenciatura en negocios internacionales</w:t>
      </w:r>
      <w:r w:rsidRPr="004B7CE0">
        <w:rPr>
          <w:rFonts w:ascii="Palatino Linotype" w:hAnsi="Palatino Linotype" w:cs="Arial"/>
          <w:i/>
          <w:sz w:val="22"/>
          <w:szCs w:val="22"/>
        </w:rPr>
        <w:t>.”(Sic)</w:t>
      </w:r>
    </w:p>
    <w:p w14:paraId="60EE7C25" w14:textId="135D0B8D" w:rsidR="006F1D2A" w:rsidRDefault="006F1D2A" w:rsidP="006F1D2A">
      <w:pPr>
        <w:ind w:right="758"/>
        <w:jc w:val="both"/>
        <w:rPr>
          <w:rFonts w:ascii="Palatino Linotype" w:hAnsi="Palatino Linotype"/>
          <w:b/>
          <w:lang w:val="es-ES_tradnl"/>
        </w:rPr>
      </w:pPr>
      <w:r w:rsidRPr="00FA24D4">
        <w:rPr>
          <w:rFonts w:ascii="Palatino Linotype" w:hAnsi="Palatino Linotype" w:cs="Arial"/>
          <w:b/>
        </w:rPr>
        <w:t xml:space="preserve">Solicitud </w:t>
      </w:r>
      <w:r w:rsidR="00A809B7">
        <w:rPr>
          <w:rFonts w:ascii="Palatino Linotype" w:hAnsi="Palatino Linotype"/>
          <w:b/>
          <w:lang w:val="es-ES_tradnl"/>
        </w:rPr>
        <w:t>00244</w:t>
      </w:r>
      <w:r w:rsidR="00DA2E8A">
        <w:rPr>
          <w:rFonts w:ascii="Palatino Linotype" w:hAnsi="Palatino Linotype"/>
          <w:b/>
          <w:lang w:val="es-ES_tradnl"/>
        </w:rPr>
        <w:t>/UPVT</w:t>
      </w:r>
      <w:r w:rsidR="00DA2E8A" w:rsidRPr="00F91D9E">
        <w:rPr>
          <w:rFonts w:ascii="Palatino Linotype" w:hAnsi="Palatino Linotype"/>
          <w:b/>
          <w:lang w:val="es-ES_tradnl"/>
        </w:rPr>
        <w:t>/IP/2018</w:t>
      </w:r>
      <w:r>
        <w:rPr>
          <w:rFonts w:ascii="Palatino Linotype" w:hAnsi="Palatino Linotype"/>
          <w:b/>
          <w:lang w:val="es-ES_tradnl"/>
        </w:rPr>
        <w:t xml:space="preserve">: </w:t>
      </w:r>
    </w:p>
    <w:p w14:paraId="381D6F56" w14:textId="77777777" w:rsidR="006F1D2A" w:rsidRDefault="006F1D2A" w:rsidP="006F1D2A">
      <w:pPr>
        <w:ind w:right="758"/>
        <w:jc w:val="both"/>
        <w:rPr>
          <w:rFonts w:ascii="Palatino Linotype" w:hAnsi="Palatino Linotype"/>
          <w:b/>
          <w:lang w:val="es-ES_tradnl"/>
        </w:rPr>
      </w:pPr>
    </w:p>
    <w:p w14:paraId="5C44F7A7" w14:textId="569E2641" w:rsidR="006F1D2A" w:rsidRPr="004B7CE0" w:rsidRDefault="006F1D2A" w:rsidP="006F1D2A">
      <w:pPr>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00A809B7" w:rsidRPr="004B7CE0">
        <w:rPr>
          <w:rFonts w:ascii="Palatino Linotype" w:hAnsi="Palatino Linotype"/>
          <w:i/>
          <w:color w:val="000000"/>
          <w:sz w:val="22"/>
          <w:szCs w:val="22"/>
        </w:rPr>
        <w:t>Histórico de actas de evaluación de estadía de la ingeniería en biotecnología.</w:t>
      </w:r>
      <w:r w:rsidRPr="004B7CE0">
        <w:rPr>
          <w:rFonts w:ascii="Palatino Linotype" w:hAnsi="Palatino Linotype" w:cs="Arial"/>
          <w:i/>
          <w:sz w:val="22"/>
          <w:szCs w:val="22"/>
        </w:rPr>
        <w:t>” (Sic)</w:t>
      </w:r>
    </w:p>
    <w:p w14:paraId="7630CAFE" w14:textId="6DB72520" w:rsidR="00DA2E8A" w:rsidRDefault="00DA2E8A" w:rsidP="00DA2E8A">
      <w:pPr>
        <w:spacing w:before="240" w:after="240" w:line="360" w:lineRule="auto"/>
        <w:jc w:val="both"/>
        <w:rPr>
          <w:rFonts w:ascii="Palatino Linotype" w:hAnsi="Palatino Linotype"/>
          <w:b/>
          <w:lang w:val="es-ES_tradnl"/>
        </w:rPr>
      </w:pPr>
      <w:r>
        <w:rPr>
          <w:rFonts w:ascii="Palatino Linotype" w:hAnsi="Palatino Linotype" w:cs="Arial"/>
          <w:b/>
        </w:rPr>
        <w:t xml:space="preserve">Solicitud </w:t>
      </w:r>
      <w:r w:rsidR="00A809B7">
        <w:rPr>
          <w:rFonts w:ascii="Palatino Linotype" w:hAnsi="Palatino Linotype"/>
          <w:b/>
          <w:lang w:val="es-ES_tradnl"/>
        </w:rPr>
        <w:t>00245</w:t>
      </w:r>
      <w:r>
        <w:rPr>
          <w:rFonts w:ascii="Palatino Linotype" w:hAnsi="Palatino Linotype"/>
          <w:b/>
          <w:lang w:val="es-ES_tradnl"/>
        </w:rPr>
        <w:t>/UPVT</w:t>
      </w:r>
      <w:r w:rsidRPr="00F91D9E">
        <w:rPr>
          <w:rFonts w:ascii="Palatino Linotype" w:hAnsi="Palatino Linotype"/>
          <w:b/>
          <w:lang w:val="es-ES_tradnl"/>
        </w:rPr>
        <w:t>/IP/2018</w:t>
      </w:r>
      <w:r>
        <w:rPr>
          <w:rFonts w:ascii="Palatino Linotype" w:hAnsi="Palatino Linotype"/>
          <w:b/>
          <w:lang w:val="es-ES_tradnl"/>
        </w:rPr>
        <w:t>:</w:t>
      </w:r>
    </w:p>
    <w:p w14:paraId="48E87579" w14:textId="3B82EF1A" w:rsidR="00DA2E8A" w:rsidRPr="004B7CE0" w:rsidRDefault="00DA2E8A" w:rsidP="00DA2E8A">
      <w:pPr>
        <w:spacing w:after="240"/>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00A809B7" w:rsidRPr="004B7CE0">
        <w:rPr>
          <w:rFonts w:ascii="Palatino Linotype" w:hAnsi="Palatino Linotype"/>
          <w:i/>
          <w:color w:val="000000"/>
          <w:sz w:val="22"/>
          <w:szCs w:val="22"/>
        </w:rPr>
        <w:t>Histórico de actas de evaluación de estadía de la ingeniería en informática</w:t>
      </w:r>
      <w:r w:rsidRPr="004B7CE0">
        <w:rPr>
          <w:rFonts w:ascii="Palatino Linotype" w:hAnsi="Palatino Linotype" w:cs="Arial"/>
          <w:i/>
          <w:sz w:val="22"/>
          <w:szCs w:val="22"/>
        </w:rPr>
        <w:t>.”(Sic)</w:t>
      </w:r>
    </w:p>
    <w:p w14:paraId="5349C1B6" w14:textId="602C3D69" w:rsidR="00A809B7" w:rsidRDefault="00A809B7" w:rsidP="00A809B7">
      <w:pPr>
        <w:spacing w:before="240" w:after="240" w:line="360" w:lineRule="auto"/>
        <w:jc w:val="both"/>
        <w:rPr>
          <w:rFonts w:ascii="Palatino Linotype" w:hAnsi="Palatino Linotype"/>
          <w:b/>
          <w:lang w:val="es-ES_tradnl"/>
        </w:rPr>
      </w:pPr>
      <w:r>
        <w:rPr>
          <w:rFonts w:ascii="Palatino Linotype" w:hAnsi="Palatino Linotype" w:cs="Arial"/>
          <w:b/>
        </w:rPr>
        <w:t xml:space="preserve">Solicitud </w:t>
      </w:r>
      <w:r>
        <w:rPr>
          <w:rFonts w:ascii="Palatino Linotype" w:hAnsi="Palatino Linotype"/>
          <w:b/>
          <w:lang w:val="es-ES_tradnl"/>
        </w:rPr>
        <w:t>00246/UPVT</w:t>
      </w:r>
      <w:r w:rsidRPr="00F91D9E">
        <w:rPr>
          <w:rFonts w:ascii="Palatino Linotype" w:hAnsi="Palatino Linotype"/>
          <w:b/>
          <w:lang w:val="es-ES_tradnl"/>
        </w:rPr>
        <w:t>/IP/2018</w:t>
      </w:r>
      <w:r>
        <w:rPr>
          <w:rFonts w:ascii="Palatino Linotype" w:hAnsi="Palatino Linotype"/>
          <w:b/>
          <w:lang w:val="es-ES_tradnl"/>
        </w:rPr>
        <w:t>:</w:t>
      </w:r>
    </w:p>
    <w:p w14:paraId="10882D97" w14:textId="3D8D9EBB" w:rsidR="00A809B7" w:rsidRPr="004B7CE0" w:rsidRDefault="00A809B7" w:rsidP="00A809B7">
      <w:pPr>
        <w:spacing w:after="240"/>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Pr="004B7CE0">
        <w:rPr>
          <w:rFonts w:ascii="Palatino Linotype" w:hAnsi="Palatino Linotype"/>
          <w:i/>
          <w:color w:val="000000"/>
          <w:sz w:val="22"/>
          <w:szCs w:val="22"/>
        </w:rPr>
        <w:t>Histórico de actas de evaluación de estadía de la ingeniería industrial</w:t>
      </w:r>
      <w:r w:rsidRPr="004B7CE0">
        <w:rPr>
          <w:rFonts w:ascii="Palatino Linotype" w:hAnsi="Palatino Linotype" w:cs="Arial"/>
          <w:i/>
          <w:sz w:val="22"/>
          <w:szCs w:val="22"/>
        </w:rPr>
        <w:t>.”(Sic)</w:t>
      </w:r>
    </w:p>
    <w:p w14:paraId="0918A2C5" w14:textId="3B2F22F1" w:rsidR="00A809B7" w:rsidRDefault="00A809B7" w:rsidP="00A809B7">
      <w:pPr>
        <w:spacing w:before="240" w:after="240" w:line="360" w:lineRule="auto"/>
        <w:jc w:val="both"/>
        <w:rPr>
          <w:rFonts w:ascii="Palatino Linotype" w:hAnsi="Palatino Linotype"/>
          <w:b/>
          <w:lang w:val="es-ES_tradnl"/>
        </w:rPr>
      </w:pPr>
      <w:r>
        <w:rPr>
          <w:rFonts w:ascii="Palatino Linotype" w:hAnsi="Palatino Linotype" w:cs="Arial"/>
          <w:b/>
        </w:rPr>
        <w:t xml:space="preserve">Solicitud </w:t>
      </w:r>
      <w:r>
        <w:rPr>
          <w:rFonts w:ascii="Palatino Linotype" w:hAnsi="Palatino Linotype"/>
          <w:b/>
          <w:lang w:val="es-ES_tradnl"/>
        </w:rPr>
        <w:t>00247/UPVT</w:t>
      </w:r>
      <w:r w:rsidRPr="00F91D9E">
        <w:rPr>
          <w:rFonts w:ascii="Palatino Linotype" w:hAnsi="Palatino Linotype"/>
          <w:b/>
          <w:lang w:val="es-ES_tradnl"/>
        </w:rPr>
        <w:t>/IP/2018</w:t>
      </w:r>
      <w:r>
        <w:rPr>
          <w:rFonts w:ascii="Palatino Linotype" w:hAnsi="Palatino Linotype"/>
          <w:b/>
          <w:lang w:val="es-ES_tradnl"/>
        </w:rPr>
        <w:t>:</w:t>
      </w:r>
    </w:p>
    <w:p w14:paraId="46B42C69" w14:textId="11507D2F" w:rsidR="00A809B7" w:rsidRPr="004B7CE0" w:rsidRDefault="00A809B7" w:rsidP="00A809B7">
      <w:pPr>
        <w:spacing w:after="240"/>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Pr="004B7CE0">
        <w:rPr>
          <w:rFonts w:ascii="Palatino Linotype" w:hAnsi="Palatino Linotype"/>
          <w:i/>
          <w:color w:val="000000"/>
          <w:sz w:val="22"/>
          <w:szCs w:val="22"/>
        </w:rPr>
        <w:t xml:space="preserve">Histórico de actas de evaluación de estadía de la ingeniería </w:t>
      </w:r>
      <w:r w:rsidR="004B7CE0">
        <w:rPr>
          <w:rFonts w:ascii="Palatino Linotype" w:hAnsi="Palatino Linotype"/>
          <w:i/>
          <w:color w:val="000000"/>
          <w:sz w:val="22"/>
          <w:szCs w:val="22"/>
        </w:rPr>
        <w:t>en energía</w:t>
      </w:r>
      <w:r w:rsidRPr="004B7CE0">
        <w:rPr>
          <w:rFonts w:ascii="Palatino Linotype" w:hAnsi="Palatino Linotype" w:cs="Arial"/>
          <w:i/>
          <w:sz w:val="22"/>
          <w:szCs w:val="22"/>
        </w:rPr>
        <w:t>.”(Sic)</w:t>
      </w:r>
    </w:p>
    <w:p w14:paraId="4730F331" w14:textId="25533A31" w:rsidR="004B7CE0" w:rsidRDefault="004B7CE0" w:rsidP="004B7CE0">
      <w:pPr>
        <w:spacing w:before="240" w:after="240" w:line="360" w:lineRule="auto"/>
        <w:jc w:val="both"/>
        <w:rPr>
          <w:rFonts w:ascii="Palatino Linotype" w:hAnsi="Palatino Linotype"/>
          <w:b/>
          <w:lang w:val="es-ES_tradnl"/>
        </w:rPr>
      </w:pPr>
      <w:r>
        <w:rPr>
          <w:rFonts w:ascii="Palatino Linotype" w:hAnsi="Palatino Linotype" w:cs="Arial"/>
          <w:b/>
        </w:rPr>
        <w:t xml:space="preserve">Solicitud </w:t>
      </w:r>
      <w:r>
        <w:rPr>
          <w:rFonts w:ascii="Palatino Linotype" w:hAnsi="Palatino Linotype"/>
          <w:b/>
          <w:lang w:val="es-ES_tradnl"/>
        </w:rPr>
        <w:t>00248/UPVT</w:t>
      </w:r>
      <w:r w:rsidRPr="00F91D9E">
        <w:rPr>
          <w:rFonts w:ascii="Palatino Linotype" w:hAnsi="Palatino Linotype"/>
          <w:b/>
          <w:lang w:val="es-ES_tradnl"/>
        </w:rPr>
        <w:t>/IP/2018</w:t>
      </w:r>
      <w:r>
        <w:rPr>
          <w:rFonts w:ascii="Palatino Linotype" w:hAnsi="Palatino Linotype"/>
          <w:b/>
          <w:lang w:val="es-ES_tradnl"/>
        </w:rPr>
        <w:t>:</w:t>
      </w:r>
    </w:p>
    <w:p w14:paraId="3C8B4DB5" w14:textId="07A3243C" w:rsidR="004B7CE0" w:rsidRPr="004B7CE0" w:rsidRDefault="004B7CE0" w:rsidP="004B7CE0">
      <w:pPr>
        <w:spacing w:after="240"/>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Pr="004B7CE0">
        <w:rPr>
          <w:rFonts w:ascii="Palatino Linotype" w:hAnsi="Palatino Linotype"/>
          <w:i/>
          <w:color w:val="000000"/>
          <w:sz w:val="22"/>
          <w:szCs w:val="22"/>
        </w:rPr>
        <w:t xml:space="preserve">Histórico de actas de evaluación de estadía de la ingeniería en </w:t>
      </w:r>
      <w:proofErr w:type="spellStart"/>
      <w:r w:rsidRPr="004B7CE0">
        <w:rPr>
          <w:rFonts w:ascii="Palatino Linotype" w:hAnsi="Palatino Linotype"/>
          <w:i/>
          <w:color w:val="000000"/>
          <w:sz w:val="22"/>
          <w:szCs w:val="22"/>
        </w:rPr>
        <w:t>mecatronica</w:t>
      </w:r>
      <w:proofErr w:type="spellEnd"/>
      <w:r w:rsidRPr="004B7CE0">
        <w:rPr>
          <w:rFonts w:ascii="Palatino Linotype" w:hAnsi="Palatino Linotype" w:cs="Arial"/>
          <w:i/>
          <w:sz w:val="22"/>
          <w:szCs w:val="22"/>
        </w:rPr>
        <w:t>.”(Sic)</w:t>
      </w:r>
    </w:p>
    <w:p w14:paraId="10337271" w14:textId="6CADBEBE" w:rsidR="004B7CE0" w:rsidRDefault="004B7CE0" w:rsidP="004B7CE0">
      <w:pPr>
        <w:spacing w:before="240" w:after="240" w:line="360" w:lineRule="auto"/>
        <w:jc w:val="both"/>
        <w:rPr>
          <w:rFonts w:ascii="Palatino Linotype" w:hAnsi="Palatino Linotype"/>
          <w:b/>
          <w:lang w:val="es-ES_tradnl"/>
        </w:rPr>
      </w:pPr>
      <w:r>
        <w:rPr>
          <w:rFonts w:ascii="Palatino Linotype" w:hAnsi="Palatino Linotype" w:cs="Arial"/>
          <w:b/>
        </w:rPr>
        <w:t xml:space="preserve">Solicitud </w:t>
      </w:r>
      <w:r>
        <w:rPr>
          <w:rFonts w:ascii="Palatino Linotype" w:hAnsi="Palatino Linotype"/>
          <w:b/>
          <w:lang w:val="es-ES_tradnl"/>
        </w:rPr>
        <w:t>00249/UPVT</w:t>
      </w:r>
      <w:r w:rsidRPr="00F91D9E">
        <w:rPr>
          <w:rFonts w:ascii="Palatino Linotype" w:hAnsi="Palatino Linotype"/>
          <w:b/>
          <w:lang w:val="es-ES_tradnl"/>
        </w:rPr>
        <w:t>/IP/2018</w:t>
      </w:r>
      <w:r>
        <w:rPr>
          <w:rFonts w:ascii="Palatino Linotype" w:hAnsi="Palatino Linotype"/>
          <w:b/>
          <w:lang w:val="es-ES_tradnl"/>
        </w:rPr>
        <w:t>:</w:t>
      </w:r>
    </w:p>
    <w:p w14:paraId="08B12DB7" w14:textId="27A859C5" w:rsidR="004B7CE0" w:rsidRPr="004B7CE0" w:rsidRDefault="004B7CE0" w:rsidP="004B7CE0">
      <w:pPr>
        <w:spacing w:after="240"/>
        <w:ind w:left="851" w:right="758"/>
        <w:jc w:val="both"/>
        <w:rPr>
          <w:rFonts w:ascii="Palatino Linotype" w:hAnsi="Palatino Linotype" w:cs="Arial"/>
          <w:i/>
          <w:sz w:val="22"/>
          <w:szCs w:val="22"/>
        </w:rPr>
      </w:pPr>
      <w:r w:rsidRPr="004B7CE0">
        <w:rPr>
          <w:rFonts w:ascii="Palatino Linotype" w:hAnsi="Palatino Linotype" w:cs="Arial"/>
          <w:i/>
          <w:sz w:val="22"/>
          <w:szCs w:val="22"/>
        </w:rPr>
        <w:t>“</w:t>
      </w:r>
      <w:r w:rsidRPr="004B7CE0">
        <w:rPr>
          <w:rFonts w:ascii="Palatino Linotype" w:hAnsi="Palatino Linotype"/>
          <w:i/>
          <w:color w:val="000000"/>
          <w:sz w:val="22"/>
          <w:szCs w:val="22"/>
        </w:rPr>
        <w:t>Histórico de actas de evaluación de estadía de la ingeniería en mecánica automotriz</w:t>
      </w:r>
      <w:r w:rsidRPr="004B7CE0">
        <w:rPr>
          <w:rFonts w:ascii="Palatino Linotype" w:hAnsi="Palatino Linotype" w:cs="Arial"/>
          <w:i/>
          <w:sz w:val="22"/>
          <w:szCs w:val="22"/>
        </w:rPr>
        <w:t>.”(Sic)</w:t>
      </w:r>
    </w:p>
    <w:p w14:paraId="684ACC69" w14:textId="39136D74" w:rsidR="000D79C6" w:rsidRPr="00623957" w:rsidRDefault="000D79C6" w:rsidP="00373004">
      <w:pPr>
        <w:spacing w:before="240" w:after="240" w:line="360" w:lineRule="auto"/>
        <w:jc w:val="both"/>
        <w:rPr>
          <w:rFonts w:ascii="Palatino Linotype" w:hAnsi="Palatino Linotype" w:cs="Arial"/>
        </w:rPr>
      </w:pPr>
      <w:r w:rsidRPr="00623957">
        <w:rPr>
          <w:rFonts w:ascii="Palatino Linotype" w:hAnsi="Palatino Linotype" w:cs="Arial"/>
          <w:b/>
        </w:rPr>
        <w:t>Modalidad elegida para la entrega de la información</w:t>
      </w:r>
      <w:r w:rsidR="00567F67">
        <w:rPr>
          <w:rFonts w:ascii="Palatino Linotype" w:hAnsi="Palatino Linotype" w:cs="Arial"/>
          <w:b/>
        </w:rPr>
        <w:t xml:space="preserve"> de </w:t>
      </w:r>
      <w:r w:rsidR="006E1057">
        <w:rPr>
          <w:rFonts w:ascii="Palatino Linotype" w:hAnsi="Palatino Linotype" w:cs="Arial"/>
          <w:b/>
        </w:rPr>
        <w:t>todas las</w:t>
      </w:r>
      <w:r w:rsidR="00567F67">
        <w:rPr>
          <w:rFonts w:ascii="Palatino Linotype" w:hAnsi="Palatino Linotype" w:cs="Arial"/>
          <w:b/>
        </w:rPr>
        <w:t xml:space="preserve"> solicitudes</w:t>
      </w:r>
      <w:r w:rsidRPr="00623957">
        <w:rPr>
          <w:rFonts w:ascii="Palatino Linotype" w:hAnsi="Palatino Linotype" w:cs="Arial"/>
          <w:b/>
        </w:rPr>
        <w:t xml:space="preserve">: </w:t>
      </w:r>
      <w:r w:rsidR="00567F67">
        <w:rPr>
          <w:rFonts w:ascii="Palatino Linotype" w:hAnsi="Palatino Linotype" w:cs="Arial"/>
        </w:rPr>
        <w:t>el</w:t>
      </w:r>
      <w:r w:rsidRPr="00623957">
        <w:rPr>
          <w:rFonts w:ascii="Palatino Linotype" w:hAnsi="Palatino Linotype" w:cs="Arial"/>
        </w:rPr>
        <w:t xml:space="preserve"> SAIMEX.</w:t>
      </w:r>
    </w:p>
    <w:p w14:paraId="71C5C8F0" w14:textId="221D2318" w:rsidR="00373004" w:rsidRDefault="00992EE9" w:rsidP="00373004">
      <w:pPr>
        <w:spacing w:before="240" w:after="240" w:line="360" w:lineRule="auto"/>
        <w:jc w:val="both"/>
        <w:rPr>
          <w:rFonts w:ascii="Palatino Linotype" w:hAnsi="Palatino Linotype" w:cs="Arial"/>
        </w:rPr>
      </w:pPr>
      <w:r>
        <w:rPr>
          <w:rFonts w:ascii="Palatino Linotype" w:hAnsi="Palatino Linotype" w:cs="Arial"/>
          <w:b/>
        </w:rPr>
        <w:t xml:space="preserve">2. </w:t>
      </w:r>
      <w:r w:rsidR="00707C30">
        <w:rPr>
          <w:rFonts w:ascii="Palatino Linotype" w:hAnsi="Palatino Linotype" w:cs="Arial"/>
          <w:b/>
        </w:rPr>
        <w:t>Respuesta</w:t>
      </w:r>
      <w:r w:rsidR="00373004" w:rsidRPr="00623957">
        <w:rPr>
          <w:rFonts w:ascii="Palatino Linotype" w:hAnsi="Palatino Linotype" w:cs="Arial"/>
          <w:b/>
        </w:rPr>
        <w:t xml:space="preserve">. </w:t>
      </w:r>
      <w:r w:rsidR="00373004" w:rsidRPr="00623957">
        <w:rPr>
          <w:rFonts w:ascii="Palatino Linotype" w:hAnsi="Palatino Linotype" w:cs="Arial"/>
        </w:rPr>
        <w:t>Con fecha</w:t>
      </w:r>
      <w:r>
        <w:rPr>
          <w:rFonts w:ascii="Palatino Linotype" w:hAnsi="Palatino Linotype" w:cs="Arial"/>
        </w:rPr>
        <w:t xml:space="preserve"> </w:t>
      </w:r>
      <w:r w:rsidR="004B7CE0">
        <w:rPr>
          <w:rFonts w:ascii="Palatino Linotype" w:hAnsi="Palatino Linotype" w:cs="Arial"/>
        </w:rPr>
        <w:t>primero</w:t>
      </w:r>
      <w:r w:rsidR="00707C30">
        <w:rPr>
          <w:rFonts w:ascii="Palatino Linotype" w:hAnsi="Palatino Linotype" w:cs="Arial"/>
        </w:rPr>
        <w:t xml:space="preserve"> </w:t>
      </w:r>
      <w:r w:rsidR="00023AD2" w:rsidRPr="00623957">
        <w:rPr>
          <w:rFonts w:ascii="Palatino Linotype" w:hAnsi="Palatino Linotype" w:cs="Arial"/>
        </w:rPr>
        <w:t xml:space="preserve">de </w:t>
      </w:r>
      <w:r w:rsidR="004B7CE0">
        <w:rPr>
          <w:rFonts w:ascii="Palatino Linotype" w:hAnsi="Palatino Linotype" w:cs="Arial"/>
        </w:rPr>
        <w:t>junio</w:t>
      </w:r>
      <w:r w:rsidR="00DA2E8A">
        <w:rPr>
          <w:rFonts w:ascii="Palatino Linotype" w:hAnsi="Palatino Linotype" w:cs="Arial"/>
        </w:rPr>
        <w:t xml:space="preserve"> </w:t>
      </w:r>
      <w:r>
        <w:rPr>
          <w:rFonts w:ascii="Palatino Linotype" w:hAnsi="Palatino Linotype" w:cs="Arial"/>
        </w:rPr>
        <w:t xml:space="preserve">del </w:t>
      </w:r>
      <w:r w:rsidR="00231A75">
        <w:rPr>
          <w:rFonts w:ascii="Palatino Linotype" w:hAnsi="Palatino Linotype" w:cs="Arial"/>
        </w:rPr>
        <w:t xml:space="preserve">año </w:t>
      </w:r>
      <w:r w:rsidR="00373004" w:rsidRPr="00623957">
        <w:rPr>
          <w:rFonts w:ascii="Palatino Linotype" w:hAnsi="Palatino Linotype" w:cs="Arial"/>
        </w:rPr>
        <w:t xml:space="preserve">dos mil </w:t>
      </w:r>
      <w:r w:rsidR="00F42F0F">
        <w:rPr>
          <w:rFonts w:ascii="Palatino Linotype" w:hAnsi="Palatino Linotype" w:cs="Arial"/>
        </w:rPr>
        <w:t>dieciocho</w:t>
      </w:r>
      <w:r w:rsidR="00373004" w:rsidRPr="00623957">
        <w:rPr>
          <w:rFonts w:ascii="Palatino Linotype" w:hAnsi="Palatino Linotype" w:cs="Arial"/>
        </w:rPr>
        <w:t xml:space="preserve"> el </w:t>
      </w:r>
      <w:r w:rsidR="00373004" w:rsidRPr="00623957">
        <w:rPr>
          <w:rFonts w:ascii="Palatino Linotype" w:hAnsi="Palatino Linotype" w:cs="Arial"/>
          <w:b/>
        </w:rPr>
        <w:t>Sujeto Obligado</w:t>
      </w:r>
      <w:r w:rsidR="00023AD2" w:rsidRPr="00623957">
        <w:rPr>
          <w:rFonts w:ascii="Palatino Linotype" w:hAnsi="Palatino Linotype" w:cs="Arial"/>
        </w:rPr>
        <w:t xml:space="preserve"> </w:t>
      </w:r>
      <w:r w:rsidR="00707C30">
        <w:rPr>
          <w:rFonts w:ascii="Palatino Linotype" w:hAnsi="Palatino Linotype" w:cs="Arial"/>
        </w:rPr>
        <w:t>emitió respuesta a la</w:t>
      </w:r>
      <w:r w:rsidR="00F42F0F">
        <w:rPr>
          <w:rFonts w:ascii="Palatino Linotype" w:hAnsi="Palatino Linotype" w:cs="Arial"/>
        </w:rPr>
        <w:t>s</w:t>
      </w:r>
      <w:r w:rsidR="00707C30">
        <w:rPr>
          <w:rFonts w:ascii="Palatino Linotype" w:hAnsi="Palatino Linotype" w:cs="Arial"/>
        </w:rPr>
        <w:t xml:space="preserve"> solicitud</w:t>
      </w:r>
      <w:r w:rsidR="00F42F0F">
        <w:rPr>
          <w:rFonts w:ascii="Palatino Linotype" w:hAnsi="Palatino Linotype" w:cs="Arial"/>
        </w:rPr>
        <w:t>es</w:t>
      </w:r>
      <w:r w:rsidR="00707C30">
        <w:rPr>
          <w:rFonts w:ascii="Palatino Linotype" w:hAnsi="Palatino Linotype" w:cs="Arial"/>
        </w:rPr>
        <w:t xml:space="preserve"> de acceso </w:t>
      </w:r>
      <w:r w:rsidR="009D5B53">
        <w:rPr>
          <w:rFonts w:ascii="Palatino Linotype" w:hAnsi="Palatino Linotype" w:cs="Arial"/>
        </w:rPr>
        <w:t xml:space="preserve">a la información </w:t>
      </w:r>
      <w:r w:rsidR="00567F67">
        <w:rPr>
          <w:rFonts w:ascii="Palatino Linotype" w:hAnsi="Palatino Linotype" w:cs="Arial"/>
        </w:rPr>
        <w:t>en los</w:t>
      </w:r>
      <w:r w:rsidR="00334C6F">
        <w:rPr>
          <w:rFonts w:ascii="Palatino Linotype" w:hAnsi="Palatino Linotype" w:cs="Arial"/>
        </w:rPr>
        <w:t xml:space="preserve"> mismos</w:t>
      </w:r>
      <w:r w:rsidR="00707C30">
        <w:rPr>
          <w:rFonts w:ascii="Palatino Linotype" w:hAnsi="Palatino Linotype" w:cs="Arial"/>
        </w:rPr>
        <w:t xml:space="preserve"> </w:t>
      </w:r>
      <w:r w:rsidR="00707C30">
        <w:rPr>
          <w:rFonts w:ascii="Palatino Linotype" w:hAnsi="Palatino Linotype" w:cs="Arial"/>
        </w:rPr>
        <w:lastRenderedPageBreak/>
        <w:t>términos</w:t>
      </w:r>
      <w:r w:rsidR="00567F67">
        <w:rPr>
          <w:rFonts w:ascii="Palatino Linotype" w:hAnsi="Palatino Linotype" w:cs="Arial"/>
        </w:rPr>
        <w:t xml:space="preserve"> siguientes</w:t>
      </w:r>
      <w:r w:rsidR="00334C6F">
        <w:rPr>
          <w:rFonts w:ascii="Palatino Linotype" w:hAnsi="Palatino Linotype" w:cs="Arial"/>
        </w:rPr>
        <w:t xml:space="preserve"> (solo cambia el número de folio de la solicitud de información</w:t>
      </w:r>
      <w:r w:rsidR="004B7CE0">
        <w:rPr>
          <w:rFonts w:ascii="Palatino Linotype" w:hAnsi="Palatino Linotype" w:cs="Arial"/>
        </w:rPr>
        <w:t xml:space="preserve"> y el servidor público habilitado que da respuesta a cada solicitud</w:t>
      </w:r>
      <w:r w:rsidR="00334C6F">
        <w:rPr>
          <w:rFonts w:ascii="Palatino Linotype" w:hAnsi="Palatino Linotype" w:cs="Arial"/>
        </w:rPr>
        <w:t>)</w:t>
      </w:r>
      <w:r w:rsidR="00023AD2" w:rsidRPr="00623957">
        <w:rPr>
          <w:rFonts w:ascii="Palatino Linotype" w:hAnsi="Palatino Linotype" w:cs="Arial"/>
        </w:rPr>
        <w:t>:</w:t>
      </w:r>
    </w:p>
    <w:p w14:paraId="10F1069B" w14:textId="383F25F1" w:rsidR="00A85D0C" w:rsidRPr="00E53B08" w:rsidRDefault="00334C6F" w:rsidP="00E53B08">
      <w:pPr>
        <w:spacing w:before="240" w:after="240"/>
        <w:ind w:left="425" w:right="618"/>
        <w:jc w:val="both"/>
        <w:rPr>
          <w:rFonts w:ascii="Palatino Linotype" w:hAnsi="Palatino Linotype" w:cs="Arial"/>
          <w:i/>
          <w:sz w:val="22"/>
          <w:szCs w:val="22"/>
        </w:rPr>
      </w:pPr>
      <w:r>
        <w:rPr>
          <w:rFonts w:ascii="Palatino Linotype" w:hAnsi="Palatino Linotype" w:cs="Arial"/>
          <w:i/>
          <w:sz w:val="22"/>
          <w:szCs w:val="22"/>
        </w:rPr>
        <w:t xml:space="preserve"> </w:t>
      </w:r>
      <w:r w:rsidR="00A85D0C" w:rsidRPr="00E53B08">
        <w:rPr>
          <w:rFonts w:ascii="Palatino Linotype" w:hAnsi="Palatino Linotype" w:cs="Arial"/>
          <w:i/>
          <w:sz w:val="22"/>
          <w:szCs w:val="22"/>
        </w:rPr>
        <w:t>“</w:t>
      </w:r>
      <w:r w:rsidR="004B7CE0" w:rsidRPr="00E53B08">
        <w:rPr>
          <w:rFonts w:ascii="Palatino Linotype" w:hAnsi="Palatino Linotype"/>
          <w:i/>
          <w:color w:val="000000"/>
          <w:sz w:val="22"/>
          <w:szCs w:val="22"/>
        </w:rPr>
        <w:t xml:space="preserve">En atención a la solicitud de información pública registrada con el </w:t>
      </w:r>
      <w:proofErr w:type="spellStart"/>
      <w:r w:rsidR="004B7CE0" w:rsidRPr="00E53B08">
        <w:rPr>
          <w:rFonts w:ascii="Palatino Linotype" w:hAnsi="Palatino Linotype"/>
          <w:i/>
          <w:color w:val="000000"/>
          <w:sz w:val="22"/>
          <w:szCs w:val="22"/>
        </w:rPr>
        <w:t>numero</w:t>
      </w:r>
      <w:proofErr w:type="spellEnd"/>
      <w:r w:rsidR="004B7CE0" w:rsidRPr="00E53B08">
        <w:rPr>
          <w:rFonts w:ascii="Palatino Linotype" w:hAnsi="Palatino Linotype"/>
          <w:i/>
          <w:color w:val="000000"/>
          <w:sz w:val="22"/>
          <w:szCs w:val="22"/>
        </w:rPr>
        <w:t xml:space="preserve"> de folio </w:t>
      </w:r>
      <w:r w:rsidR="004B7CE0" w:rsidRPr="00E53B08">
        <w:rPr>
          <w:rFonts w:ascii="Palatino Linotype" w:hAnsi="Palatino Linotype"/>
          <w:i/>
          <w:color w:val="000000"/>
          <w:sz w:val="22"/>
          <w:szCs w:val="22"/>
          <w:u w:val="single"/>
        </w:rPr>
        <w:t>00243/UPVT/IP/2018</w:t>
      </w:r>
      <w:r w:rsidR="004B7CE0" w:rsidRPr="00E53B08">
        <w:rPr>
          <w:rFonts w:ascii="Palatino Linotype" w:hAnsi="Palatino Linotype"/>
          <w:i/>
          <w:color w:val="000000"/>
          <w:sz w:val="22"/>
          <w:szCs w:val="22"/>
        </w:rPr>
        <w:t xml:space="preserve"> que realizó el 16 de mayo del año en curso, sírvase encontrar en archivo adjunto copia digitalizada en formato </w:t>
      </w:r>
      <w:proofErr w:type="spellStart"/>
      <w:r w:rsidR="004B7CE0" w:rsidRPr="00E53B08">
        <w:rPr>
          <w:rFonts w:ascii="Palatino Linotype" w:hAnsi="Palatino Linotype"/>
          <w:i/>
          <w:color w:val="000000"/>
          <w:sz w:val="22"/>
          <w:szCs w:val="22"/>
        </w:rPr>
        <w:t>pdf</w:t>
      </w:r>
      <w:proofErr w:type="spellEnd"/>
      <w:r w:rsidR="004B7CE0" w:rsidRPr="00E53B08">
        <w:rPr>
          <w:rFonts w:ascii="Palatino Linotype" w:hAnsi="Palatino Linotype"/>
          <w:i/>
          <w:color w:val="000000"/>
          <w:sz w:val="22"/>
          <w:szCs w:val="22"/>
        </w:rPr>
        <w:t xml:space="preserve"> del oficio emitido por el Servidor Público Habilitado, </w:t>
      </w:r>
      <w:r w:rsidR="004B7CE0" w:rsidRPr="00E53B08">
        <w:rPr>
          <w:rFonts w:ascii="Palatino Linotype" w:hAnsi="Palatino Linotype"/>
          <w:i/>
          <w:color w:val="000000"/>
          <w:sz w:val="22"/>
          <w:szCs w:val="22"/>
          <w:u w:val="single"/>
        </w:rPr>
        <w:t>Dirección de División de Ingeniería en Biotecnológica y Licenciatura en Negocios Internacionales</w:t>
      </w:r>
      <w:r w:rsidR="004B7CE0" w:rsidRPr="00E53B08">
        <w:rPr>
          <w:rFonts w:ascii="Palatino Linotype" w:hAnsi="Palatino Linotype"/>
          <w:i/>
          <w:color w:val="000000"/>
          <w:sz w:val="22"/>
          <w:szCs w:val="22"/>
        </w:rPr>
        <w:t>,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E53B08">
        <w:rPr>
          <w:rFonts w:ascii="Palatino Linotype" w:hAnsi="Palatino Linotype"/>
          <w:i/>
          <w:color w:val="000000"/>
          <w:sz w:val="22"/>
          <w:szCs w:val="22"/>
        </w:rPr>
        <w:t>.</w:t>
      </w:r>
      <w:r w:rsidR="00A85D0C" w:rsidRPr="00E53B08">
        <w:rPr>
          <w:rFonts w:ascii="Palatino Linotype" w:hAnsi="Palatino Linotype" w:cs="Arial"/>
          <w:i/>
          <w:sz w:val="22"/>
          <w:szCs w:val="22"/>
        </w:rPr>
        <w:t>”. (Sic)</w:t>
      </w:r>
    </w:p>
    <w:p w14:paraId="5982032A" w14:textId="04D3C197" w:rsidR="00BF461A" w:rsidRDefault="00BF461A" w:rsidP="00373004">
      <w:pPr>
        <w:spacing w:before="240" w:after="240" w:line="360" w:lineRule="auto"/>
        <w:jc w:val="both"/>
        <w:rPr>
          <w:rFonts w:ascii="Palatino Linotype" w:hAnsi="Palatino Linotype" w:cs="Arial"/>
        </w:rPr>
      </w:pPr>
      <w:r>
        <w:rPr>
          <w:rFonts w:ascii="Palatino Linotype" w:hAnsi="Palatino Linotype" w:cs="Arial"/>
          <w:b/>
        </w:rPr>
        <w:t xml:space="preserve">Anexos. </w:t>
      </w:r>
      <w:r w:rsidR="00334C6F">
        <w:rPr>
          <w:rFonts w:ascii="Palatino Linotype" w:hAnsi="Palatino Linotype" w:cs="Arial"/>
        </w:rPr>
        <w:t>El Sujeto Obligado agregó a sus</w:t>
      </w:r>
      <w:r>
        <w:rPr>
          <w:rFonts w:ascii="Palatino Linotype" w:hAnsi="Palatino Linotype" w:cs="Arial"/>
        </w:rPr>
        <w:t xml:space="preserve"> respuestas </w:t>
      </w:r>
      <w:r w:rsidR="00334C6F">
        <w:rPr>
          <w:rFonts w:ascii="Palatino Linotype" w:hAnsi="Palatino Linotype" w:cs="Arial"/>
        </w:rPr>
        <w:t>los archivos:</w:t>
      </w:r>
    </w:p>
    <w:p w14:paraId="0626428D" w14:textId="2CFC4500" w:rsidR="00334C6F" w:rsidRDefault="00334C6F" w:rsidP="00373004">
      <w:pPr>
        <w:spacing w:before="240" w:after="240" w:line="360" w:lineRule="auto"/>
        <w:jc w:val="both"/>
        <w:rPr>
          <w:rFonts w:ascii="Palatino Linotype" w:hAnsi="Palatino Linotype"/>
        </w:rPr>
      </w:pPr>
      <w:r>
        <w:rPr>
          <w:rFonts w:ascii="Palatino Linotype" w:hAnsi="Palatino Linotype" w:cs="Arial"/>
        </w:rPr>
        <w:t xml:space="preserve">- </w:t>
      </w:r>
      <w:r w:rsidRPr="005F4F5C">
        <w:rPr>
          <w:rFonts w:ascii="Palatino Linotype" w:hAnsi="Palatino Linotype" w:cs="Arial"/>
          <w:i/>
          <w:sz w:val="22"/>
          <w:szCs w:val="22"/>
        </w:rPr>
        <w:t>“</w:t>
      </w:r>
      <w:hyperlink r:id="rId8" w:tgtFrame="_blank" w:history="1">
        <w:r w:rsidR="005F4F5C" w:rsidRPr="005F4F5C">
          <w:rPr>
            <w:rStyle w:val="Hipervnculo"/>
            <w:rFonts w:ascii="Palatino Linotype" w:hAnsi="Palatino Linotype" w:cs="Arial"/>
            <w:bCs/>
            <w:i/>
            <w:color w:val="auto"/>
            <w:sz w:val="22"/>
            <w:szCs w:val="22"/>
            <w:u w:val="none"/>
          </w:rPr>
          <w:t>OFICIO DE RESPUESTA 243.pdf</w:t>
        </w:r>
      </w:hyperlink>
      <w:r w:rsidRPr="005F4F5C">
        <w:rPr>
          <w:rFonts w:ascii="Palatino Linotype" w:hAnsi="Palatino Linotype"/>
          <w:i/>
          <w:sz w:val="22"/>
          <w:szCs w:val="22"/>
        </w:rPr>
        <w:t>”, “</w:t>
      </w:r>
      <w:hyperlink r:id="rId9" w:tgtFrame="_blank" w:history="1">
        <w:r w:rsidR="005F4F5C" w:rsidRPr="005F4F5C">
          <w:rPr>
            <w:rStyle w:val="Hipervnculo"/>
            <w:rFonts w:ascii="Palatino Linotype" w:hAnsi="Palatino Linotype" w:cs="Arial"/>
            <w:bCs/>
            <w:i/>
            <w:color w:val="auto"/>
            <w:sz w:val="22"/>
            <w:szCs w:val="22"/>
            <w:u w:val="none"/>
          </w:rPr>
          <w:t>OFICIO DE RESPUESTA SOL 244.pdf</w:t>
        </w:r>
      </w:hyperlink>
      <w:r w:rsidRPr="005F4F5C">
        <w:rPr>
          <w:rFonts w:ascii="Palatino Linotype" w:hAnsi="Palatino Linotype"/>
          <w:i/>
          <w:sz w:val="22"/>
          <w:szCs w:val="22"/>
        </w:rPr>
        <w:t>” y “</w:t>
      </w:r>
      <w:hyperlink r:id="rId10" w:tgtFrame="_blank" w:history="1">
        <w:r w:rsidR="005F4F5C" w:rsidRPr="005F4F5C">
          <w:rPr>
            <w:rStyle w:val="Hipervnculo"/>
            <w:rFonts w:ascii="Palatino Linotype" w:hAnsi="Palatino Linotype" w:cs="Arial"/>
            <w:bCs/>
            <w:i/>
            <w:color w:val="auto"/>
            <w:sz w:val="22"/>
            <w:szCs w:val="22"/>
            <w:u w:val="none"/>
          </w:rPr>
          <w:t>OFICIO DE RESPUESTA SOLI 245.pdf</w:t>
        </w:r>
      </w:hyperlink>
      <w:r w:rsidRPr="005F4F5C">
        <w:rPr>
          <w:rFonts w:ascii="Palatino Linotype" w:hAnsi="Palatino Linotype"/>
          <w:i/>
          <w:sz w:val="22"/>
          <w:szCs w:val="22"/>
        </w:rPr>
        <w:t>”</w:t>
      </w:r>
      <w:r w:rsidR="005F4F5C" w:rsidRPr="005F4F5C">
        <w:rPr>
          <w:rFonts w:ascii="Palatino Linotype" w:hAnsi="Palatino Linotype"/>
          <w:i/>
          <w:sz w:val="22"/>
          <w:szCs w:val="22"/>
        </w:rPr>
        <w:t>, “</w:t>
      </w:r>
      <w:hyperlink r:id="rId11" w:tgtFrame="_blank" w:history="1">
        <w:r w:rsidR="005F4F5C" w:rsidRPr="005F4F5C">
          <w:rPr>
            <w:rStyle w:val="Hipervnculo"/>
            <w:rFonts w:ascii="Palatino Linotype" w:hAnsi="Palatino Linotype" w:cs="Arial"/>
            <w:bCs/>
            <w:i/>
            <w:color w:val="auto"/>
            <w:sz w:val="22"/>
            <w:szCs w:val="22"/>
            <w:u w:val="none"/>
          </w:rPr>
          <w:t>OFICIO DE RESPUESTA SOLI 246.pdf</w:t>
        </w:r>
      </w:hyperlink>
      <w:r w:rsidR="005F4F5C" w:rsidRPr="005F4F5C">
        <w:rPr>
          <w:rFonts w:ascii="Palatino Linotype" w:hAnsi="Palatino Linotype"/>
          <w:i/>
          <w:sz w:val="22"/>
          <w:szCs w:val="22"/>
        </w:rPr>
        <w:t>”, “</w:t>
      </w:r>
      <w:hyperlink r:id="rId12" w:tgtFrame="_blank" w:history="1">
        <w:r w:rsidR="005F4F5C" w:rsidRPr="005F4F5C">
          <w:rPr>
            <w:rStyle w:val="Hipervnculo"/>
            <w:rFonts w:ascii="Palatino Linotype" w:hAnsi="Palatino Linotype" w:cs="Arial"/>
            <w:bCs/>
            <w:i/>
            <w:color w:val="auto"/>
            <w:sz w:val="22"/>
            <w:szCs w:val="22"/>
            <w:u w:val="none"/>
          </w:rPr>
          <w:t>OFICIO DE RESPUESTA SOLI 247.pdf</w:t>
        </w:r>
      </w:hyperlink>
      <w:r w:rsidR="005F4F5C" w:rsidRPr="005F4F5C">
        <w:rPr>
          <w:rFonts w:ascii="Palatino Linotype" w:hAnsi="Palatino Linotype"/>
          <w:i/>
          <w:sz w:val="22"/>
          <w:szCs w:val="22"/>
        </w:rPr>
        <w:t>”, “</w:t>
      </w:r>
      <w:hyperlink r:id="rId13" w:tgtFrame="_blank" w:history="1">
        <w:r w:rsidR="005F4F5C" w:rsidRPr="005F4F5C">
          <w:rPr>
            <w:rStyle w:val="Hipervnculo"/>
            <w:rFonts w:ascii="Palatino Linotype" w:hAnsi="Palatino Linotype" w:cs="Arial"/>
            <w:bCs/>
            <w:i/>
            <w:color w:val="auto"/>
            <w:sz w:val="22"/>
            <w:szCs w:val="22"/>
            <w:u w:val="none"/>
          </w:rPr>
          <w:t>OFICIO DE RESPUESTA SOLI 248.pdf</w:t>
        </w:r>
      </w:hyperlink>
      <w:r w:rsidR="005F4F5C" w:rsidRPr="005F4F5C">
        <w:rPr>
          <w:rFonts w:ascii="Palatino Linotype" w:hAnsi="Palatino Linotype"/>
          <w:i/>
          <w:sz w:val="22"/>
          <w:szCs w:val="22"/>
        </w:rPr>
        <w:t xml:space="preserve">” </w:t>
      </w:r>
      <w:r w:rsidR="005F4F5C" w:rsidRPr="005F4F5C">
        <w:rPr>
          <w:rFonts w:ascii="Palatino Linotype" w:hAnsi="Palatino Linotype"/>
          <w:sz w:val="22"/>
          <w:szCs w:val="22"/>
        </w:rPr>
        <w:t>y</w:t>
      </w:r>
      <w:r w:rsidR="005F4F5C" w:rsidRPr="005F4F5C">
        <w:rPr>
          <w:rFonts w:ascii="Palatino Linotype" w:hAnsi="Palatino Linotype"/>
          <w:i/>
          <w:sz w:val="22"/>
          <w:szCs w:val="22"/>
        </w:rPr>
        <w:t xml:space="preserve"> “</w:t>
      </w:r>
      <w:hyperlink r:id="rId14" w:tgtFrame="_blank" w:history="1">
        <w:r w:rsidR="005F4F5C" w:rsidRPr="005F4F5C">
          <w:rPr>
            <w:rStyle w:val="Hipervnculo"/>
            <w:rFonts w:ascii="Palatino Linotype" w:hAnsi="Palatino Linotype" w:cs="Arial"/>
            <w:bCs/>
            <w:i/>
            <w:color w:val="auto"/>
            <w:sz w:val="22"/>
            <w:szCs w:val="22"/>
            <w:u w:val="none"/>
          </w:rPr>
          <w:t>OFICIO DE RESPUESTA SOLI 249.pdf</w:t>
        </w:r>
      </w:hyperlink>
      <w:r w:rsidR="005F4F5C" w:rsidRPr="005F4F5C">
        <w:rPr>
          <w:rFonts w:ascii="Palatino Linotype" w:hAnsi="Palatino Linotype"/>
          <w:i/>
          <w:sz w:val="22"/>
          <w:szCs w:val="22"/>
        </w:rPr>
        <w:t>”</w:t>
      </w:r>
      <w:r>
        <w:t>:</w:t>
      </w:r>
      <w:r>
        <w:rPr>
          <w:rFonts w:ascii="Palatino Linotype" w:hAnsi="Palatino Linotype"/>
        </w:rPr>
        <w:t xml:space="preserve"> Consistentes en oficios emitidos por el Titular de la Unidad de Transparencia, en los que refiere adjuntar a lo</w:t>
      </w:r>
      <w:r w:rsidR="009670F2">
        <w:rPr>
          <w:rFonts w:ascii="Palatino Linotype" w:hAnsi="Palatino Linotype"/>
        </w:rPr>
        <w:t>s mismos los respectivos</w:t>
      </w:r>
      <w:r w:rsidR="0067208A">
        <w:rPr>
          <w:rFonts w:ascii="Palatino Linotype" w:hAnsi="Palatino Linotype"/>
        </w:rPr>
        <w:t xml:space="preserve"> oficio</w:t>
      </w:r>
      <w:r w:rsidR="009670F2">
        <w:rPr>
          <w:rFonts w:ascii="Palatino Linotype" w:hAnsi="Palatino Linotype"/>
        </w:rPr>
        <w:t>s emitido por los</w:t>
      </w:r>
      <w:r>
        <w:rPr>
          <w:rFonts w:ascii="Palatino Linotype" w:hAnsi="Palatino Linotype"/>
        </w:rPr>
        <w:t xml:space="preserve"> servidor</w:t>
      </w:r>
      <w:r w:rsidR="009670F2">
        <w:rPr>
          <w:rFonts w:ascii="Palatino Linotype" w:hAnsi="Palatino Linotype"/>
        </w:rPr>
        <w:t>es</w:t>
      </w:r>
      <w:r>
        <w:rPr>
          <w:rFonts w:ascii="Palatino Linotype" w:hAnsi="Palatino Linotype"/>
        </w:rPr>
        <w:t xml:space="preserve"> público</w:t>
      </w:r>
      <w:r w:rsidR="009670F2">
        <w:rPr>
          <w:rFonts w:ascii="Palatino Linotype" w:hAnsi="Palatino Linotype"/>
        </w:rPr>
        <w:t>s</w:t>
      </w:r>
      <w:r>
        <w:rPr>
          <w:rFonts w:ascii="Palatino Linotype" w:hAnsi="Palatino Linotype"/>
        </w:rPr>
        <w:t xml:space="preserve"> </w:t>
      </w:r>
      <w:r w:rsidR="0067208A">
        <w:rPr>
          <w:rFonts w:ascii="Palatino Linotype" w:hAnsi="Palatino Linotype"/>
        </w:rPr>
        <w:t>habilitado</w:t>
      </w:r>
      <w:r w:rsidR="009670F2">
        <w:rPr>
          <w:rFonts w:ascii="Palatino Linotype" w:hAnsi="Palatino Linotype"/>
        </w:rPr>
        <w:t xml:space="preserve">s en </w:t>
      </w:r>
      <w:r w:rsidR="0067208A">
        <w:rPr>
          <w:rFonts w:ascii="Palatino Linotype" w:hAnsi="Palatino Linotype"/>
        </w:rPr>
        <w:t>los que se detalla lo referente a las solicitudes de</w:t>
      </w:r>
      <w:r w:rsidR="009670F2">
        <w:rPr>
          <w:rFonts w:ascii="Palatino Linotype" w:hAnsi="Palatino Linotype"/>
        </w:rPr>
        <w:t xml:space="preserve"> </w:t>
      </w:r>
      <w:r w:rsidR="0067208A">
        <w:rPr>
          <w:rFonts w:ascii="Palatino Linotype" w:hAnsi="Palatino Linotype"/>
        </w:rPr>
        <w:t>l</w:t>
      </w:r>
      <w:r w:rsidR="009670F2">
        <w:rPr>
          <w:rFonts w:ascii="Palatino Linotype" w:hAnsi="Palatino Linotype"/>
        </w:rPr>
        <w:t>a</w:t>
      </w:r>
      <w:r w:rsidR="0067208A">
        <w:rPr>
          <w:rFonts w:ascii="Palatino Linotype" w:hAnsi="Palatino Linotype"/>
        </w:rPr>
        <w:t xml:space="preserve"> particular.</w:t>
      </w:r>
    </w:p>
    <w:p w14:paraId="3D514AD7" w14:textId="6F17C630" w:rsidR="005C1038" w:rsidRDefault="0067208A" w:rsidP="00373004">
      <w:pPr>
        <w:spacing w:before="240" w:after="240" w:line="360" w:lineRule="auto"/>
        <w:jc w:val="both"/>
        <w:rPr>
          <w:rFonts w:ascii="Palatino Linotype" w:hAnsi="Palatino Linotype"/>
        </w:rPr>
      </w:pPr>
      <w:r>
        <w:rPr>
          <w:rFonts w:ascii="Palatino Linotype" w:hAnsi="Palatino Linotype"/>
        </w:rPr>
        <w:t xml:space="preserve">- </w:t>
      </w:r>
      <w:r w:rsidRPr="0067208A">
        <w:rPr>
          <w:rFonts w:ascii="Palatino Linotype" w:hAnsi="Palatino Linotype"/>
          <w:i/>
        </w:rPr>
        <w:t>“</w:t>
      </w:r>
      <w:hyperlink r:id="rId15" w:tgtFrame="_blank" w:history="1">
        <w:r w:rsidR="009670F2" w:rsidRPr="009670F2">
          <w:rPr>
            <w:rStyle w:val="Hipervnculo"/>
            <w:rFonts w:ascii="Palatino Linotype" w:hAnsi="Palatino Linotype" w:cs="Arial"/>
            <w:bCs/>
            <w:i/>
            <w:color w:val="auto"/>
            <w:sz w:val="22"/>
            <w:szCs w:val="22"/>
            <w:u w:val="none"/>
          </w:rPr>
          <w:t>OFICIO DE RESPUESTS SPHDDLNIBT.PDF</w:t>
        </w:r>
      </w:hyperlink>
      <w:r w:rsidRPr="009670F2">
        <w:rPr>
          <w:rFonts w:ascii="Palatino Linotype" w:hAnsi="Palatino Linotype"/>
          <w:i/>
          <w:sz w:val="22"/>
          <w:szCs w:val="22"/>
        </w:rPr>
        <w:t>”, “</w:t>
      </w:r>
      <w:hyperlink r:id="rId16" w:tgtFrame="_blank" w:history="1">
        <w:r w:rsidR="009670F2" w:rsidRPr="009670F2">
          <w:rPr>
            <w:rStyle w:val="Hipervnculo"/>
            <w:rFonts w:ascii="Palatino Linotype" w:hAnsi="Palatino Linotype" w:cs="Arial"/>
            <w:bCs/>
            <w:i/>
            <w:color w:val="auto"/>
            <w:sz w:val="22"/>
            <w:szCs w:val="22"/>
            <w:u w:val="none"/>
          </w:rPr>
          <w:t>OFICIO DE RESPUESTA SPHDDLNIIBT.PDF</w:t>
        </w:r>
      </w:hyperlink>
      <w:r w:rsidRPr="009670F2">
        <w:rPr>
          <w:rFonts w:ascii="Palatino Linotype" w:hAnsi="Palatino Linotype"/>
          <w:i/>
          <w:sz w:val="22"/>
          <w:szCs w:val="22"/>
        </w:rPr>
        <w:t>”</w:t>
      </w:r>
      <w:r w:rsidR="009670F2" w:rsidRPr="009670F2">
        <w:rPr>
          <w:rFonts w:ascii="Palatino Linotype" w:hAnsi="Palatino Linotype"/>
          <w:i/>
          <w:sz w:val="22"/>
          <w:szCs w:val="22"/>
        </w:rPr>
        <w:t>, “</w:t>
      </w:r>
      <w:hyperlink r:id="rId17" w:tgtFrame="_blank" w:history="1">
        <w:r w:rsidR="009670F2" w:rsidRPr="009670F2">
          <w:rPr>
            <w:rStyle w:val="Hipervnculo"/>
            <w:rFonts w:ascii="Palatino Linotype" w:hAnsi="Palatino Linotype" w:cs="Arial"/>
            <w:bCs/>
            <w:i/>
            <w:color w:val="auto"/>
            <w:sz w:val="22"/>
            <w:szCs w:val="22"/>
            <w:u w:val="none"/>
          </w:rPr>
          <w:t>OFICIO DE RESPUESTA SPHDDII.pdf</w:t>
        </w:r>
      </w:hyperlink>
      <w:r w:rsidR="009670F2" w:rsidRPr="009670F2">
        <w:rPr>
          <w:rFonts w:ascii="Palatino Linotype" w:hAnsi="Palatino Linotype"/>
          <w:i/>
          <w:sz w:val="22"/>
          <w:szCs w:val="22"/>
        </w:rPr>
        <w:t>”, “</w:t>
      </w:r>
      <w:hyperlink r:id="rId18" w:tgtFrame="_blank" w:history="1">
        <w:r w:rsidR="009670F2" w:rsidRPr="009670F2">
          <w:rPr>
            <w:rStyle w:val="Hipervnculo"/>
            <w:rFonts w:ascii="Palatino Linotype" w:hAnsi="Palatino Linotype" w:cs="Arial"/>
            <w:bCs/>
            <w:i/>
            <w:color w:val="auto"/>
            <w:sz w:val="22"/>
            <w:szCs w:val="22"/>
            <w:u w:val="none"/>
          </w:rPr>
          <w:t>OFICIO DE RESPUESTA SPHDDIIS.PDF</w:t>
        </w:r>
      </w:hyperlink>
      <w:r w:rsidR="009670F2" w:rsidRPr="009670F2">
        <w:rPr>
          <w:rFonts w:ascii="Palatino Linotype" w:hAnsi="Palatino Linotype"/>
          <w:i/>
          <w:sz w:val="22"/>
          <w:szCs w:val="22"/>
        </w:rPr>
        <w:t>”, “</w:t>
      </w:r>
      <w:hyperlink r:id="rId19" w:tgtFrame="_blank" w:history="1">
        <w:r w:rsidR="009670F2" w:rsidRPr="009670F2">
          <w:rPr>
            <w:rStyle w:val="Hipervnculo"/>
            <w:rFonts w:ascii="Palatino Linotype" w:hAnsi="Palatino Linotype" w:cs="Arial"/>
            <w:bCs/>
            <w:i/>
            <w:color w:val="auto"/>
            <w:sz w:val="22"/>
            <w:szCs w:val="22"/>
            <w:u w:val="none"/>
          </w:rPr>
          <w:t>OFICIO DE RESPUESTA SPHDDIIS.PDF</w:t>
        </w:r>
      </w:hyperlink>
      <w:r w:rsidR="009670F2" w:rsidRPr="009670F2">
        <w:rPr>
          <w:rFonts w:ascii="Palatino Linotype" w:hAnsi="Palatino Linotype"/>
          <w:i/>
          <w:sz w:val="22"/>
          <w:szCs w:val="22"/>
        </w:rPr>
        <w:t>”, “</w:t>
      </w:r>
      <w:hyperlink r:id="rId20" w:tgtFrame="_blank" w:history="1">
        <w:r w:rsidR="009670F2" w:rsidRPr="009670F2">
          <w:rPr>
            <w:rStyle w:val="Hipervnculo"/>
            <w:rFonts w:ascii="Palatino Linotype" w:hAnsi="Palatino Linotype" w:cs="Arial"/>
            <w:bCs/>
            <w:i/>
            <w:color w:val="auto"/>
            <w:sz w:val="22"/>
            <w:szCs w:val="22"/>
            <w:u w:val="none"/>
          </w:rPr>
          <w:t>OFICIO DE RESPUESTA SPHDDIM.pdf</w:t>
        </w:r>
      </w:hyperlink>
      <w:r w:rsidR="009670F2" w:rsidRPr="009670F2">
        <w:rPr>
          <w:rFonts w:ascii="Palatino Linotype" w:hAnsi="Palatino Linotype"/>
          <w:i/>
          <w:sz w:val="22"/>
          <w:szCs w:val="22"/>
        </w:rPr>
        <w:t>”</w:t>
      </w:r>
      <w:r w:rsidRPr="009670F2">
        <w:rPr>
          <w:rFonts w:ascii="Palatino Linotype" w:hAnsi="Palatino Linotype"/>
          <w:i/>
          <w:sz w:val="22"/>
          <w:szCs w:val="22"/>
        </w:rPr>
        <w:t xml:space="preserve"> </w:t>
      </w:r>
      <w:r w:rsidRPr="009670F2">
        <w:rPr>
          <w:rFonts w:ascii="Palatino Linotype" w:hAnsi="Palatino Linotype"/>
          <w:sz w:val="22"/>
          <w:szCs w:val="22"/>
        </w:rPr>
        <w:t>y</w:t>
      </w:r>
      <w:r w:rsidRPr="009670F2">
        <w:rPr>
          <w:rFonts w:ascii="Palatino Linotype" w:hAnsi="Palatino Linotype"/>
          <w:i/>
          <w:sz w:val="22"/>
          <w:szCs w:val="22"/>
        </w:rPr>
        <w:t xml:space="preserve"> “</w:t>
      </w:r>
      <w:hyperlink r:id="rId21" w:tgtFrame="_blank" w:history="1">
        <w:r w:rsidR="009670F2" w:rsidRPr="009670F2">
          <w:rPr>
            <w:rStyle w:val="Hipervnculo"/>
            <w:rFonts w:ascii="Palatino Linotype" w:hAnsi="Palatino Linotype" w:cs="Arial"/>
            <w:bCs/>
            <w:i/>
            <w:color w:val="auto"/>
            <w:sz w:val="22"/>
            <w:szCs w:val="22"/>
            <w:u w:val="none"/>
          </w:rPr>
          <w:t>OFICIO DE RESPUESTA SPHDDIM.pdf</w:t>
        </w:r>
      </w:hyperlink>
      <w:r w:rsidRPr="009670F2">
        <w:rPr>
          <w:rFonts w:ascii="Palatino Linotype" w:hAnsi="Palatino Linotype"/>
          <w:i/>
          <w:sz w:val="22"/>
          <w:szCs w:val="22"/>
        </w:rPr>
        <w:t>”:</w:t>
      </w:r>
      <w:r w:rsidRPr="009670F2">
        <w:rPr>
          <w:rFonts w:ascii="Palatino Linotype" w:hAnsi="Palatino Linotype"/>
          <w:i/>
        </w:rPr>
        <w:t xml:space="preserve"> </w:t>
      </w:r>
      <w:r>
        <w:rPr>
          <w:rFonts w:ascii="Palatino Linotype" w:hAnsi="Palatino Linotype"/>
        </w:rPr>
        <w:t>Relativos a los oficios emitidos</w:t>
      </w:r>
      <w:r w:rsidR="005C1038">
        <w:rPr>
          <w:rFonts w:ascii="Palatino Linotype" w:hAnsi="Palatino Linotype"/>
        </w:rPr>
        <w:t xml:space="preserve"> por los servidores públicos habilitados; Director de División de Ingeniería en Biotecnología y Licenciatura en Negocios Internacionales, Directora de División de Ingeniería en Informática, Directora de División de Ingeniería Industrial y de </w:t>
      </w:r>
      <w:r w:rsidR="005C1038">
        <w:rPr>
          <w:rFonts w:ascii="Palatino Linotype" w:hAnsi="Palatino Linotype"/>
        </w:rPr>
        <w:lastRenderedPageBreak/>
        <w:t>Sistemas, Directora de División de Ingeniería Mecatrónica en los se da respuesta a las solicitudes de información, en términos similares, refiriendo lo siguiente:</w:t>
      </w:r>
    </w:p>
    <w:p w14:paraId="1B8F9A1B" w14:textId="65332FD5" w:rsidR="005C1038" w:rsidRDefault="005C1038" w:rsidP="005C1038">
      <w:pPr>
        <w:spacing w:before="240" w:line="360" w:lineRule="auto"/>
        <w:jc w:val="center"/>
        <w:rPr>
          <w:rFonts w:ascii="Palatino Linotype" w:hAnsi="Palatino Linotype"/>
        </w:rPr>
      </w:pPr>
      <w:r>
        <w:rPr>
          <w:noProof/>
          <w:lang w:val="es-MX" w:eastAsia="es-MX"/>
        </w:rPr>
        <w:drawing>
          <wp:inline distT="0" distB="0" distL="0" distR="0" wp14:anchorId="77BEF091" wp14:editId="661E99D3">
            <wp:extent cx="3821373" cy="2126881"/>
            <wp:effectExtent l="0" t="0" r="825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520" t="43669" r="29716" b="16982"/>
                    <a:stretch/>
                  </pic:blipFill>
                  <pic:spPr bwMode="auto">
                    <a:xfrm>
                      <a:off x="0" y="0"/>
                      <a:ext cx="3860522" cy="2148670"/>
                    </a:xfrm>
                    <a:prstGeom prst="rect">
                      <a:avLst/>
                    </a:prstGeom>
                    <a:ln>
                      <a:noFill/>
                    </a:ln>
                    <a:extLst>
                      <a:ext uri="{53640926-AAD7-44D8-BBD7-CCE9431645EC}">
                        <a14:shadowObscured xmlns:a14="http://schemas.microsoft.com/office/drawing/2010/main"/>
                      </a:ext>
                    </a:extLst>
                  </pic:spPr>
                </pic:pic>
              </a:graphicData>
            </a:graphic>
          </wp:inline>
        </w:drawing>
      </w:r>
    </w:p>
    <w:p w14:paraId="530AE9D4" w14:textId="056453FC" w:rsidR="005C1038" w:rsidRDefault="005C1038" w:rsidP="005C1038">
      <w:pPr>
        <w:spacing w:after="240" w:line="360" w:lineRule="auto"/>
        <w:jc w:val="center"/>
        <w:rPr>
          <w:rFonts w:ascii="Palatino Linotype" w:hAnsi="Palatino Linotype"/>
        </w:rPr>
      </w:pPr>
      <w:r>
        <w:rPr>
          <w:noProof/>
          <w:lang w:val="es-MX" w:eastAsia="es-MX"/>
        </w:rPr>
        <w:drawing>
          <wp:inline distT="0" distB="0" distL="0" distR="0" wp14:anchorId="74F6958E" wp14:editId="3A6F3780">
            <wp:extent cx="3782954" cy="3759958"/>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77" t="12538" r="29713" b="16759"/>
                    <a:stretch/>
                  </pic:blipFill>
                  <pic:spPr bwMode="auto">
                    <a:xfrm>
                      <a:off x="0" y="0"/>
                      <a:ext cx="3799989" cy="3776890"/>
                    </a:xfrm>
                    <a:prstGeom prst="rect">
                      <a:avLst/>
                    </a:prstGeom>
                    <a:ln>
                      <a:noFill/>
                    </a:ln>
                    <a:extLst>
                      <a:ext uri="{53640926-AAD7-44D8-BBD7-CCE9431645EC}">
                        <a14:shadowObscured xmlns:a14="http://schemas.microsoft.com/office/drawing/2010/main"/>
                      </a:ext>
                    </a:extLst>
                  </pic:spPr>
                </pic:pic>
              </a:graphicData>
            </a:graphic>
          </wp:inline>
        </w:drawing>
      </w:r>
    </w:p>
    <w:p w14:paraId="353A2396" w14:textId="01449EFD" w:rsidR="005C1038" w:rsidRDefault="005C1038" w:rsidP="005C1038">
      <w:pPr>
        <w:spacing w:before="240" w:after="240" w:line="360" w:lineRule="auto"/>
        <w:jc w:val="center"/>
        <w:rPr>
          <w:rFonts w:ascii="Palatino Linotype" w:hAnsi="Palatino Linotype"/>
        </w:rPr>
      </w:pPr>
      <w:r>
        <w:rPr>
          <w:rFonts w:ascii="Palatino Linotype" w:hAnsi="Palatino Linotype"/>
        </w:rPr>
        <w:t>(…)</w:t>
      </w:r>
    </w:p>
    <w:p w14:paraId="077A7E1C" w14:textId="087F9019" w:rsidR="005C1038" w:rsidRDefault="005C1038" w:rsidP="005C1038">
      <w:pPr>
        <w:spacing w:before="240" w:after="240" w:line="360" w:lineRule="auto"/>
        <w:jc w:val="center"/>
        <w:rPr>
          <w:rFonts w:ascii="Palatino Linotype" w:hAnsi="Palatino Linotype"/>
        </w:rPr>
      </w:pPr>
      <w:r>
        <w:rPr>
          <w:noProof/>
          <w:lang w:val="es-MX" w:eastAsia="es-MX"/>
        </w:rPr>
        <w:lastRenderedPageBreak/>
        <w:drawing>
          <wp:inline distT="0" distB="0" distL="0" distR="0" wp14:anchorId="20C7BAFE" wp14:editId="5D26E35A">
            <wp:extent cx="3904924" cy="620973"/>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762" t="44749" r="29470" b="44008"/>
                    <a:stretch/>
                  </pic:blipFill>
                  <pic:spPr bwMode="auto">
                    <a:xfrm>
                      <a:off x="0" y="0"/>
                      <a:ext cx="3977528" cy="632519"/>
                    </a:xfrm>
                    <a:prstGeom prst="rect">
                      <a:avLst/>
                    </a:prstGeom>
                    <a:ln>
                      <a:noFill/>
                    </a:ln>
                    <a:extLst>
                      <a:ext uri="{53640926-AAD7-44D8-BBD7-CCE9431645EC}">
                        <a14:shadowObscured xmlns:a14="http://schemas.microsoft.com/office/drawing/2010/main"/>
                      </a:ext>
                    </a:extLst>
                  </pic:spPr>
                </pic:pic>
              </a:graphicData>
            </a:graphic>
          </wp:inline>
        </w:drawing>
      </w:r>
    </w:p>
    <w:p w14:paraId="4D5370C7" w14:textId="5310BCF3" w:rsidR="00373004" w:rsidRDefault="00057A30" w:rsidP="00373004">
      <w:pPr>
        <w:spacing w:before="240" w:after="240" w:line="360" w:lineRule="auto"/>
        <w:jc w:val="both"/>
        <w:rPr>
          <w:rFonts w:ascii="Palatino Linotype" w:hAnsi="Palatino Linotype" w:cs="Arial"/>
        </w:rPr>
      </w:pPr>
      <w:r>
        <w:rPr>
          <w:rFonts w:ascii="Palatino Linotype" w:hAnsi="Palatino Linotype" w:cs="Arial"/>
          <w:b/>
        </w:rPr>
        <w:t>3</w:t>
      </w:r>
      <w:r w:rsidR="000553C0" w:rsidRPr="00623957">
        <w:rPr>
          <w:rFonts w:ascii="Palatino Linotype" w:hAnsi="Palatino Linotype" w:cs="Arial"/>
          <w:b/>
        </w:rPr>
        <w:t xml:space="preserve">. </w:t>
      </w:r>
      <w:r w:rsidR="00BF461A">
        <w:rPr>
          <w:rFonts w:ascii="Palatino Linotype" w:hAnsi="Palatino Linotype" w:cs="Arial"/>
          <w:b/>
        </w:rPr>
        <w:t>Interposición de los</w:t>
      </w:r>
      <w:r w:rsidR="00373004" w:rsidRPr="00623957">
        <w:rPr>
          <w:rFonts w:ascii="Palatino Linotype" w:hAnsi="Palatino Linotype" w:cs="Arial"/>
          <w:b/>
        </w:rPr>
        <w:t xml:space="preserve"> recurso</w:t>
      </w:r>
      <w:r w:rsidR="00BF461A">
        <w:rPr>
          <w:rFonts w:ascii="Palatino Linotype" w:hAnsi="Palatino Linotype" w:cs="Arial"/>
          <w:b/>
        </w:rPr>
        <w:t>s</w:t>
      </w:r>
      <w:r w:rsidR="00373004" w:rsidRPr="00623957">
        <w:rPr>
          <w:rFonts w:ascii="Palatino Linotype" w:hAnsi="Palatino Linotype" w:cs="Arial"/>
          <w:b/>
        </w:rPr>
        <w:t xml:space="preserve"> de revisión. </w:t>
      </w:r>
      <w:r w:rsidR="0074203F">
        <w:rPr>
          <w:rFonts w:ascii="Palatino Linotype" w:hAnsi="Palatino Linotype" w:cs="Arial"/>
        </w:rPr>
        <w:t>Inconforme la</w:t>
      </w:r>
      <w:r w:rsidR="00303AA4">
        <w:rPr>
          <w:rFonts w:ascii="Palatino Linotype" w:hAnsi="Palatino Linotype" w:cs="Arial"/>
        </w:rPr>
        <w:t xml:space="preserve"> solicitante con la</w:t>
      </w:r>
      <w:r w:rsidR="00FF1088">
        <w:rPr>
          <w:rFonts w:ascii="Palatino Linotype" w:hAnsi="Palatino Linotype" w:cs="Arial"/>
        </w:rPr>
        <w:t>s</w:t>
      </w:r>
      <w:r w:rsidR="00373004" w:rsidRPr="00623957">
        <w:rPr>
          <w:rFonts w:ascii="Palatino Linotype" w:hAnsi="Palatino Linotype" w:cs="Arial"/>
        </w:rPr>
        <w:t xml:space="preserve"> </w:t>
      </w:r>
      <w:r w:rsidR="00FF1088">
        <w:rPr>
          <w:rFonts w:ascii="Palatino Linotype" w:hAnsi="Palatino Linotype" w:cs="Arial"/>
        </w:rPr>
        <w:t xml:space="preserve">respuestas </w:t>
      </w:r>
      <w:r w:rsidR="00303AA4">
        <w:rPr>
          <w:rFonts w:ascii="Palatino Linotype" w:hAnsi="Palatino Linotype" w:cs="Arial"/>
        </w:rPr>
        <w:t>otorgada</w:t>
      </w:r>
      <w:r w:rsidR="00FF1088">
        <w:rPr>
          <w:rFonts w:ascii="Palatino Linotype" w:hAnsi="Palatino Linotype" w:cs="Arial"/>
        </w:rPr>
        <w:t>s</w:t>
      </w:r>
      <w:r w:rsidR="00303AA4">
        <w:rPr>
          <w:rFonts w:ascii="Palatino Linotype" w:hAnsi="Palatino Linotype" w:cs="Arial"/>
        </w:rPr>
        <w:t xml:space="preserve"> </w:t>
      </w:r>
      <w:r w:rsidR="00816040" w:rsidRPr="00623957">
        <w:rPr>
          <w:rFonts w:ascii="Palatino Linotype" w:hAnsi="Palatino Linotype" w:cs="Arial"/>
        </w:rPr>
        <w:t>por el</w:t>
      </w:r>
      <w:r w:rsidR="00373004" w:rsidRPr="00623957">
        <w:rPr>
          <w:rFonts w:ascii="Palatino Linotype" w:hAnsi="Palatino Linotype" w:cs="Arial"/>
        </w:rPr>
        <w:t xml:space="preserve"> </w:t>
      </w:r>
      <w:r w:rsidR="00373004" w:rsidRPr="00623957">
        <w:rPr>
          <w:rFonts w:ascii="Palatino Linotype" w:hAnsi="Palatino Linotype" w:cs="Arial"/>
          <w:b/>
        </w:rPr>
        <w:t>Sujeto Obligado</w:t>
      </w:r>
      <w:r w:rsidR="00373004" w:rsidRPr="00623957">
        <w:rPr>
          <w:rFonts w:ascii="Palatino Linotype" w:hAnsi="Palatino Linotype" w:cs="Arial"/>
        </w:rPr>
        <w:t xml:space="preserve"> interpuso recurso</w:t>
      </w:r>
      <w:r w:rsidR="00BF461A">
        <w:rPr>
          <w:rFonts w:ascii="Palatino Linotype" w:hAnsi="Palatino Linotype" w:cs="Arial"/>
        </w:rPr>
        <w:t>s</w:t>
      </w:r>
      <w:r w:rsidR="00373004" w:rsidRPr="00623957">
        <w:rPr>
          <w:rFonts w:ascii="Palatino Linotype" w:hAnsi="Palatino Linotype" w:cs="Arial"/>
        </w:rPr>
        <w:t xml:space="preserve"> de revisi</w:t>
      </w:r>
      <w:r w:rsidR="00707C30">
        <w:rPr>
          <w:rFonts w:ascii="Palatino Linotype" w:hAnsi="Palatino Linotype" w:cs="Arial"/>
        </w:rPr>
        <w:t>ón a través del SAIMEX en fecha</w:t>
      </w:r>
      <w:r w:rsidR="00373004" w:rsidRPr="00623957">
        <w:rPr>
          <w:rFonts w:ascii="Palatino Linotype" w:hAnsi="Palatino Linotype" w:cs="Arial"/>
        </w:rPr>
        <w:t xml:space="preserve"> </w:t>
      </w:r>
      <w:r w:rsidR="00EC174A">
        <w:rPr>
          <w:rFonts w:ascii="Palatino Linotype" w:hAnsi="Palatino Linotype" w:cs="Arial"/>
        </w:rPr>
        <w:t>cuatro</w:t>
      </w:r>
      <w:r w:rsidR="00373004" w:rsidRPr="00623957">
        <w:rPr>
          <w:rFonts w:ascii="Palatino Linotype" w:hAnsi="Palatino Linotype" w:cs="Arial"/>
        </w:rPr>
        <w:t xml:space="preserve"> de </w:t>
      </w:r>
      <w:r w:rsidR="00EC174A">
        <w:rPr>
          <w:rFonts w:ascii="Palatino Linotype" w:hAnsi="Palatino Linotype" w:cs="Arial"/>
        </w:rPr>
        <w:t>abril</w:t>
      </w:r>
      <w:r w:rsidR="00373004" w:rsidRPr="00623957">
        <w:rPr>
          <w:rFonts w:ascii="Palatino Linotype" w:hAnsi="Palatino Linotype" w:cs="Arial"/>
        </w:rPr>
        <w:t xml:space="preserve"> </w:t>
      </w:r>
      <w:r w:rsidR="00567F67">
        <w:rPr>
          <w:rFonts w:ascii="Palatino Linotype" w:hAnsi="Palatino Linotype" w:cs="Arial"/>
        </w:rPr>
        <w:t>de</w:t>
      </w:r>
      <w:r w:rsidR="00231A75">
        <w:rPr>
          <w:rFonts w:ascii="Palatino Linotype" w:hAnsi="Palatino Linotype" w:cs="Arial"/>
        </w:rPr>
        <w:t xml:space="preserve"> </w:t>
      </w:r>
      <w:r w:rsidR="00373004" w:rsidRPr="00623957">
        <w:rPr>
          <w:rFonts w:ascii="Palatino Linotype" w:hAnsi="Palatino Linotype" w:cs="Arial"/>
        </w:rPr>
        <w:t xml:space="preserve">dos mil </w:t>
      </w:r>
      <w:r w:rsidR="00BF461A">
        <w:rPr>
          <w:rFonts w:ascii="Palatino Linotype" w:hAnsi="Palatino Linotype" w:cs="Arial"/>
        </w:rPr>
        <w:t xml:space="preserve">dieciocho, </w:t>
      </w:r>
      <w:r w:rsidR="00484DE9">
        <w:rPr>
          <w:rFonts w:ascii="Palatino Linotype" w:hAnsi="Palatino Linotype" w:cs="Arial"/>
        </w:rPr>
        <w:t>expresando</w:t>
      </w:r>
      <w:r w:rsidR="00EC174A">
        <w:rPr>
          <w:rFonts w:ascii="Palatino Linotype" w:hAnsi="Palatino Linotype" w:cs="Arial"/>
        </w:rPr>
        <w:t xml:space="preserve"> en todos</w:t>
      </w:r>
      <w:r w:rsidR="00484DE9">
        <w:rPr>
          <w:rFonts w:ascii="Palatino Linotype" w:hAnsi="Palatino Linotype" w:cs="Arial"/>
        </w:rPr>
        <w:t xml:space="preserve"> </w:t>
      </w:r>
      <w:r w:rsidR="00373004" w:rsidRPr="00623957">
        <w:rPr>
          <w:rFonts w:ascii="Palatino Linotype" w:hAnsi="Palatino Linotype" w:cs="Arial"/>
        </w:rPr>
        <w:t>lo siguiente:</w:t>
      </w:r>
    </w:p>
    <w:p w14:paraId="2A445AA7" w14:textId="77777777" w:rsidR="00AF1084" w:rsidRDefault="00AF1084" w:rsidP="00AF1084">
      <w:pPr>
        <w:spacing w:before="240" w:after="240" w:line="360" w:lineRule="auto"/>
        <w:jc w:val="both"/>
        <w:rPr>
          <w:rFonts w:ascii="Palatino Linotype" w:hAnsi="Palatino Linotype" w:cs="Arial"/>
          <w:b/>
        </w:rPr>
      </w:pPr>
      <w:r w:rsidRPr="00A22E55">
        <w:rPr>
          <w:rFonts w:ascii="Palatino Linotype" w:hAnsi="Palatino Linotype" w:cs="Arial"/>
          <w:b/>
        </w:rPr>
        <w:t>a) Acto impugnado.</w:t>
      </w:r>
    </w:p>
    <w:p w14:paraId="1B568ADE" w14:textId="26070141" w:rsidR="00AF1084" w:rsidRPr="00EC174A" w:rsidRDefault="00AF1084" w:rsidP="00437884">
      <w:pPr>
        <w:spacing w:before="240" w:after="240" w:line="360" w:lineRule="auto"/>
        <w:ind w:left="851"/>
        <w:jc w:val="both"/>
        <w:rPr>
          <w:rFonts w:ascii="Palatino Linotype" w:hAnsi="Palatino Linotype" w:cs="Arial"/>
          <w:i/>
          <w:sz w:val="22"/>
          <w:szCs w:val="22"/>
        </w:rPr>
      </w:pPr>
      <w:r w:rsidRPr="00EC174A">
        <w:rPr>
          <w:rFonts w:ascii="Palatino Linotype" w:hAnsi="Palatino Linotype" w:cs="Arial"/>
          <w:i/>
          <w:sz w:val="22"/>
          <w:szCs w:val="22"/>
        </w:rPr>
        <w:t>“</w:t>
      </w:r>
      <w:r w:rsidR="00EC174A" w:rsidRPr="00EC174A">
        <w:rPr>
          <w:rFonts w:ascii="Palatino Linotype" w:hAnsi="Palatino Linotype"/>
          <w:i/>
          <w:color w:val="000000"/>
          <w:sz w:val="22"/>
          <w:szCs w:val="22"/>
        </w:rPr>
        <w:t>Niegan, cobran y violan el derecho de acceso a la información</w:t>
      </w:r>
      <w:r w:rsidRPr="00EC174A">
        <w:rPr>
          <w:rFonts w:ascii="Palatino Linotype" w:hAnsi="Palatino Linotype" w:cs="Arial"/>
          <w:i/>
          <w:sz w:val="22"/>
          <w:szCs w:val="22"/>
        </w:rPr>
        <w:t>.” (Sic)</w:t>
      </w:r>
    </w:p>
    <w:p w14:paraId="621A2416" w14:textId="77777777" w:rsidR="00AF1084" w:rsidRPr="00A22E55" w:rsidRDefault="00AF1084" w:rsidP="00AF1084">
      <w:pPr>
        <w:spacing w:line="360" w:lineRule="auto"/>
        <w:jc w:val="both"/>
        <w:rPr>
          <w:rFonts w:ascii="Palatino Linotype" w:hAnsi="Palatino Linotype" w:cs="Arial"/>
          <w:b/>
        </w:rPr>
      </w:pPr>
      <w:r w:rsidRPr="00A22E55">
        <w:rPr>
          <w:rFonts w:ascii="Palatino Linotype" w:hAnsi="Palatino Linotype" w:cs="Arial"/>
          <w:b/>
        </w:rPr>
        <w:t xml:space="preserve">b) </w:t>
      </w:r>
      <w:r>
        <w:rPr>
          <w:rFonts w:ascii="Palatino Linotype" w:hAnsi="Palatino Linotype" w:cs="Arial"/>
          <w:b/>
        </w:rPr>
        <w:t xml:space="preserve">Razones o </w:t>
      </w:r>
      <w:r w:rsidRPr="00A22E55">
        <w:rPr>
          <w:rFonts w:ascii="Palatino Linotype" w:hAnsi="Palatino Linotype" w:cs="Arial"/>
          <w:b/>
        </w:rPr>
        <w:t>Motivos de inconformidad.</w:t>
      </w:r>
    </w:p>
    <w:p w14:paraId="1FE75E19" w14:textId="01AF417C" w:rsidR="00AF1084" w:rsidRPr="00EC174A" w:rsidRDefault="00AF1084" w:rsidP="00AF1084">
      <w:pPr>
        <w:ind w:left="851" w:right="900"/>
        <w:jc w:val="both"/>
        <w:rPr>
          <w:rFonts w:ascii="Palatino Linotype" w:hAnsi="Palatino Linotype" w:cs="Arial"/>
          <w:i/>
          <w:sz w:val="22"/>
          <w:szCs w:val="22"/>
        </w:rPr>
      </w:pPr>
      <w:r w:rsidRPr="00EC174A">
        <w:rPr>
          <w:rFonts w:ascii="Palatino Linotype" w:hAnsi="Palatino Linotype" w:cs="Arial"/>
          <w:i/>
          <w:sz w:val="22"/>
          <w:szCs w:val="22"/>
        </w:rPr>
        <w:t>“</w:t>
      </w:r>
      <w:r w:rsidR="00EC174A" w:rsidRPr="00EC174A">
        <w:rPr>
          <w:rFonts w:ascii="Palatino Linotype" w:hAnsi="Palatino Linotype"/>
          <w:i/>
          <w:color w:val="000000"/>
          <w:sz w:val="22"/>
          <w:szCs w:val="22"/>
        </w:rPr>
        <w:t xml:space="preserve">No brindan lo que se les pide e insisten en cobrar por hacer su trabajo, dejando claro que están generando corrupción, ya que el cobrar por darle al ciudadano la atención a sus derechos se debe castigar. Que proporcionen lo que se les pide INFOEM, basta de sus </w:t>
      </w:r>
      <w:proofErr w:type="spellStart"/>
      <w:r w:rsidR="00EC174A" w:rsidRPr="00EC174A">
        <w:rPr>
          <w:rFonts w:ascii="Palatino Linotype" w:hAnsi="Palatino Linotype"/>
          <w:i/>
          <w:color w:val="000000"/>
          <w:sz w:val="22"/>
          <w:szCs w:val="22"/>
        </w:rPr>
        <w:t>practicas</w:t>
      </w:r>
      <w:proofErr w:type="spellEnd"/>
      <w:r w:rsidR="00EC174A" w:rsidRPr="00EC174A">
        <w:rPr>
          <w:rFonts w:ascii="Palatino Linotype" w:hAnsi="Palatino Linotype"/>
          <w:i/>
          <w:color w:val="000000"/>
          <w:sz w:val="22"/>
          <w:szCs w:val="22"/>
        </w:rPr>
        <w:t xml:space="preserve"> corruptas de estos malos servidores públicos</w:t>
      </w:r>
      <w:r w:rsidRPr="00EC174A">
        <w:rPr>
          <w:rFonts w:ascii="Palatino Linotype" w:hAnsi="Palatino Linotype" w:cs="Arial"/>
          <w:i/>
          <w:sz w:val="22"/>
          <w:szCs w:val="22"/>
        </w:rPr>
        <w:t>.” (Sic)</w:t>
      </w:r>
    </w:p>
    <w:p w14:paraId="0A5A3371" w14:textId="61F76DAE" w:rsidR="00E235A5" w:rsidRDefault="00057A30" w:rsidP="006429C9">
      <w:pPr>
        <w:spacing w:before="240" w:after="240" w:line="360" w:lineRule="auto"/>
        <w:jc w:val="both"/>
        <w:rPr>
          <w:rFonts w:ascii="Palatino Linotype" w:hAnsi="Palatino Linotype"/>
        </w:rPr>
      </w:pPr>
      <w:r>
        <w:rPr>
          <w:rFonts w:ascii="Palatino Linotype" w:hAnsi="Palatino Linotype"/>
          <w:b/>
        </w:rPr>
        <w:t>4</w:t>
      </w:r>
      <w:r w:rsidR="00E235A5">
        <w:rPr>
          <w:rFonts w:ascii="Palatino Linotype" w:hAnsi="Palatino Linotype"/>
          <w:b/>
        </w:rPr>
        <w:t xml:space="preserve">. Turno. </w:t>
      </w:r>
      <w:r w:rsidR="00E235A5" w:rsidRPr="006275FB">
        <w:rPr>
          <w:rFonts w:ascii="Palatino Linotype" w:hAnsi="Palatino Linotype"/>
        </w:rPr>
        <w:t xml:space="preserve">De conformidad con el artículo </w:t>
      </w:r>
      <w:r w:rsidR="00E235A5">
        <w:rPr>
          <w:rFonts w:ascii="Palatino Linotype" w:hAnsi="Palatino Linotype"/>
        </w:rPr>
        <w:t>185, fracción I</w:t>
      </w:r>
      <w:r w:rsidR="00E235A5" w:rsidRPr="006275FB">
        <w:rPr>
          <w:rFonts w:ascii="Palatino Linotype" w:hAnsi="Palatino Linotype"/>
        </w:rPr>
        <w:t xml:space="preserve"> de la </w:t>
      </w:r>
      <w:r w:rsidR="00E235A5" w:rsidRPr="006275FB">
        <w:rPr>
          <w:rFonts w:ascii="Palatino Linotype" w:hAnsi="Palatino Linotype" w:cs="Arial"/>
        </w:rPr>
        <w:t>Ley de Transparencia y Acceso a la Información Pública del E</w:t>
      </w:r>
      <w:r w:rsidR="00E235A5">
        <w:rPr>
          <w:rFonts w:ascii="Palatino Linotype" w:hAnsi="Palatino Linotype" w:cs="Arial"/>
        </w:rPr>
        <w:t>stado de México y Municipios,</w:t>
      </w:r>
      <w:r w:rsidR="00AF1084">
        <w:rPr>
          <w:rFonts w:ascii="Palatino Linotype" w:hAnsi="Palatino Linotype" w:cs="Arial"/>
        </w:rPr>
        <w:t xml:space="preserve"> </w:t>
      </w:r>
      <w:r w:rsidR="00EC174A">
        <w:rPr>
          <w:rFonts w:ascii="Palatino Linotype" w:hAnsi="Palatino Linotype" w:cs="Arial"/>
        </w:rPr>
        <w:t>los</w:t>
      </w:r>
      <w:r w:rsidR="00AF1084" w:rsidRPr="005A3029">
        <w:rPr>
          <w:rFonts w:ascii="Palatino Linotype" w:hAnsi="Palatino Linotype" w:cs="Arial"/>
        </w:rPr>
        <w:t xml:space="preserve"> recurso</w:t>
      </w:r>
      <w:r w:rsidR="00EC174A">
        <w:rPr>
          <w:rFonts w:ascii="Palatino Linotype" w:hAnsi="Palatino Linotype" w:cs="Arial"/>
        </w:rPr>
        <w:t>s</w:t>
      </w:r>
      <w:r w:rsidR="00AF1084" w:rsidRPr="005A3029">
        <w:rPr>
          <w:rFonts w:ascii="Palatino Linotype" w:hAnsi="Palatino Linotype" w:cs="Arial"/>
        </w:rPr>
        <w:t xml:space="preserve"> de revisión número</w:t>
      </w:r>
      <w:r w:rsidR="00EC174A">
        <w:rPr>
          <w:rFonts w:ascii="Palatino Linotype" w:hAnsi="Palatino Linotype" w:cs="Arial"/>
        </w:rPr>
        <w:t>s</w:t>
      </w:r>
      <w:r w:rsidR="00AF1084" w:rsidRPr="005A3029">
        <w:rPr>
          <w:rFonts w:ascii="Palatino Linotype" w:hAnsi="Palatino Linotype" w:cs="Arial"/>
        </w:rPr>
        <w:t xml:space="preserve"> </w:t>
      </w:r>
      <w:r w:rsidR="00EC174A">
        <w:rPr>
          <w:rFonts w:ascii="Palatino Linotype" w:hAnsi="Palatino Linotype"/>
          <w:b/>
          <w:lang w:val="es-ES_tradnl"/>
        </w:rPr>
        <w:t>02099</w:t>
      </w:r>
      <w:r w:rsidR="00AF1084" w:rsidRPr="00F91D9E">
        <w:rPr>
          <w:rFonts w:ascii="Palatino Linotype" w:hAnsi="Palatino Linotype"/>
          <w:b/>
          <w:lang w:val="es-ES_tradnl"/>
        </w:rPr>
        <w:t>/INFOEM/IP/RR/2018</w:t>
      </w:r>
      <w:r w:rsidR="00EC174A">
        <w:rPr>
          <w:rFonts w:ascii="Palatino Linotype" w:hAnsi="Palatino Linotype"/>
          <w:b/>
          <w:lang w:val="es-ES_tradnl"/>
        </w:rPr>
        <w:t xml:space="preserve"> y 02104</w:t>
      </w:r>
      <w:r w:rsidR="00EC174A" w:rsidRPr="00F91D9E">
        <w:rPr>
          <w:rFonts w:ascii="Palatino Linotype" w:hAnsi="Palatino Linotype"/>
          <w:b/>
          <w:lang w:val="es-ES_tradnl"/>
        </w:rPr>
        <w:t>/INFOEM/IP/RR/2018</w:t>
      </w:r>
      <w:r w:rsidR="00567F67">
        <w:rPr>
          <w:rFonts w:ascii="Palatino Linotype" w:hAnsi="Palatino Linotype"/>
          <w:b/>
          <w:lang w:val="es-ES_tradnl"/>
        </w:rPr>
        <w:t xml:space="preserve"> </w:t>
      </w:r>
      <w:r w:rsidR="00231A75">
        <w:rPr>
          <w:rFonts w:ascii="Palatino Linotype" w:hAnsi="Palatino Linotype"/>
          <w:lang w:val="es-ES_tradnl"/>
        </w:rPr>
        <w:t>fue</w:t>
      </w:r>
      <w:r w:rsidR="00EC174A">
        <w:rPr>
          <w:rFonts w:ascii="Palatino Linotype" w:hAnsi="Palatino Linotype"/>
          <w:lang w:val="es-ES_tradnl"/>
        </w:rPr>
        <w:t>ron</w:t>
      </w:r>
      <w:r w:rsidR="00231A75">
        <w:rPr>
          <w:rFonts w:ascii="Palatino Linotype" w:hAnsi="Palatino Linotype"/>
          <w:lang w:val="es-ES_tradnl"/>
        </w:rPr>
        <w:t xml:space="preserve"> turnado</w:t>
      </w:r>
      <w:r w:rsidR="00EC174A">
        <w:rPr>
          <w:rFonts w:ascii="Palatino Linotype" w:hAnsi="Palatino Linotype"/>
          <w:lang w:val="es-ES_tradnl"/>
        </w:rPr>
        <w:t>s</w:t>
      </w:r>
      <w:r w:rsidR="00231A75">
        <w:rPr>
          <w:rFonts w:ascii="Palatino Linotype" w:hAnsi="Palatino Linotype"/>
          <w:lang w:val="es-ES_tradnl"/>
        </w:rPr>
        <w:t xml:space="preserve"> </w:t>
      </w:r>
      <w:r w:rsidR="00AF1084" w:rsidRPr="009F7D9F">
        <w:rPr>
          <w:rFonts w:ascii="Palatino Linotype" w:hAnsi="Palatino Linotype" w:cs="Arial"/>
        </w:rPr>
        <w:t>al</w:t>
      </w:r>
      <w:r w:rsidR="00AF1084" w:rsidRPr="009F7D9F">
        <w:rPr>
          <w:rFonts w:ascii="Palatino Linotype" w:eastAsia="Calibri" w:hAnsi="Palatino Linotype" w:cs="Arial"/>
        </w:rPr>
        <w:t xml:space="preserve"> Comisionado </w:t>
      </w:r>
      <w:r w:rsidR="00AF1084" w:rsidRPr="009F7D9F">
        <w:rPr>
          <w:rFonts w:ascii="Palatino Linotype" w:eastAsia="Calibri" w:hAnsi="Palatino Linotype" w:cs="Arial"/>
          <w:b/>
        </w:rPr>
        <w:t>Javier Martínez Cruz</w:t>
      </w:r>
      <w:r w:rsidR="00EC174A">
        <w:rPr>
          <w:rFonts w:ascii="Palatino Linotype" w:hAnsi="Palatino Linotype" w:cs="Arial"/>
        </w:rPr>
        <w:t>, los</w:t>
      </w:r>
      <w:r w:rsidR="00231A75" w:rsidRPr="00DD4185">
        <w:rPr>
          <w:rFonts w:ascii="Palatino Linotype" w:hAnsi="Palatino Linotype"/>
          <w:lang w:val="es-ES_tradnl"/>
        </w:rPr>
        <w:t xml:space="preserve"> recurso</w:t>
      </w:r>
      <w:r w:rsidR="00EC174A">
        <w:rPr>
          <w:rFonts w:ascii="Palatino Linotype" w:hAnsi="Palatino Linotype"/>
          <w:lang w:val="es-ES_tradnl"/>
        </w:rPr>
        <w:t>s</w:t>
      </w:r>
      <w:r w:rsidR="00231A75" w:rsidRPr="00DD4185">
        <w:rPr>
          <w:rFonts w:ascii="Palatino Linotype" w:hAnsi="Palatino Linotype"/>
          <w:lang w:val="es-ES_tradnl"/>
        </w:rPr>
        <w:t xml:space="preserve"> de revisión</w:t>
      </w:r>
      <w:r w:rsidR="00EC174A">
        <w:rPr>
          <w:rFonts w:ascii="Palatino Linotype" w:hAnsi="Palatino Linotype"/>
          <w:b/>
          <w:lang w:val="es-ES_tradnl"/>
        </w:rPr>
        <w:t xml:space="preserve"> 02100</w:t>
      </w:r>
      <w:r w:rsidR="00231A75" w:rsidRPr="00F91D9E">
        <w:rPr>
          <w:rFonts w:ascii="Palatino Linotype" w:hAnsi="Palatino Linotype"/>
          <w:b/>
          <w:lang w:val="es-ES_tradnl"/>
        </w:rPr>
        <w:t>/INFOEM/IP/RR/2018</w:t>
      </w:r>
      <w:r w:rsidR="00EC174A">
        <w:rPr>
          <w:rFonts w:ascii="Palatino Linotype" w:hAnsi="Palatino Linotype"/>
          <w:b/>
          <w:lang w:val="es-ES_tradnl"/>
        </w:rPr>
        <w:t>, 02101</w:t>
      </w:r>
      <w:r w:rsidR="00EC174A" w:rsidRPr="00F91D9E">
        <w:rPr>
          <w:rFonts w:ascii="Palatino Linotype" w:hAnsi="Palatino Linotype"/>
          <w:b/>
          <w:lang w:val="es-ES_tradnl"/>
        </w:rPr>
        <w:t>/INFOEM/IP/RR/2018</w:t>
      </w:r>
      <w:r w:rsidR="00EC174A">
        <w:rPr>
          <w:rFonts w:ascii="Palatino Linotype" w:hAnsi="Palatino Linotype"/>
          <w:b/>
          <w:lang w:val="es-ES_tradnl"/>
        </w:rPr>
        <w:t xml:space="preserve"> y 02105</w:t>
      </w:r>
      <w:r w:rsidR="00EC174A" w:rsidRPr="00F91D9E">
        <w:rPr>
          <w:rFonts w:ascii="Palatino Linotype" w:hAnsi="Palatino Linotype"/>
          <w:b/>
          <w:lang w:val="es-ES_tradnl"/>
        </w:rPr>
        <w:t>/INFOEM/IP/RR/2018</w:t>
      </w:r>
      <w:r w:rsidR="00231A75">
        <w:rPr>
          <w:rFonts w:ascii="Palatino Linotype" w:hAnsi="Palatino Linotype" w:cs="Arial"/>
          <w:b/>
        </w:rPr>
        <w:t xml:space="preserve"> </w:t>
      </w:r>
      <w:r w:rsidR="00234A9A">
        <w:rPr>
          <w:rFonts w:ascii="Palatino Linotype" w:hAnsi="Palatino Linotype" w:cs="Arial"/>
        </w:rPr>
        <w:t>a</w:t>
      </w:r>
      <w:r w:rsidR="00EC174A">
        <w:rPr>
          <w:rFonts w:ascii="Palatino Linotype" w:hAnsi="Palatino Linotype" w:cs="Arial"/>
        </w:rPr>
        <w:t xml:space="preserve"> </w:t>
      </w:r>
      <w:r w:rsidR="00234A9A">
        <w:rPr>
          <w:rFonts w:ascii="Palatino Linotype" w:hAnsi="Palatino Linotype" w:cs="Arial"/>
        </w:rPr>
        <w:t>l</w:t>
      </w:r>
      <w:r w:rsidR="00EC174A">
        <w:rPr>
          <w:rFonts w:ascii="Palatino Linotype" w:hAnsi="Palatino Linotype" w:cs="Arial"/>
        </w:rPr>
        <w:t>a</w:t>
      </w:r>
      <w:r w:rsidR="00EC174A">
        <w:rPr>
          <w:rFonts w:ascii="Palatino Linotype" w:eastAsia="Calibri" w:hAnsi="Palatino Linotype" w:cs="Arial"/>
        </w:rPr>
        <w:t xml:space="preserve"> Comisionada Presidente</w:t>
      </w:r>
      <w:r w:rsidR="00231A75" w:rsidRPr="009F7D9F">
        <w:rPr>
          <w:rFonts w:ascii="Palatino Linotype" w:eastAsia="Calibri" w:hAnsi="Palatino Linotype" w:cs="Arial"/>
        </w:rPr>
        <w:t xml:space="preserve"> </w:t>
      </w:r>
      <w:r w:rsidR="00EC174A">
        <w:rPr>
          <w:rFonts w:ascii="Palatino Linotype" w:eastAsia="Calibri" w:hAnsi="Palatino Linotype" w:cs="Arial"/>
          <w:b/>
        </w:rPr>
        <w:t>Zulema Martínez Sánchez</w:t>
      </w:r>
      <w:r w:rsidR="00EC174A">
        <w:rPr>
          <w:rFonts w:ascii="Palatino Linotype" w:hAnsi="Palatino Linotype"/>
        </w:rPr>
        <w:t>;</w:t>
      </w:r>
      <w:r w:rsidR="00484DE9">
        <w:rPr>
          <w:rFonts w:ascii="Palatino Linotype" w:hAnsi="Palatino Linotype"/>
        </w:rPr>
        <w:t xml:space="preserve"> el recurso de revisión </w:t>
      </w:r>
      <w:r w:rsidR="00EC174A">
        <w:rPr>
          <w:rFonts w:ascii="Palatino Linotype" w:hAnsi="Palatino Linotype" w:cs="Arial"/>
          <w:b/>
        </w:rPr>
        <w:t>02102</w:t>
      </w:r>
      <w:r w:rsidR="00234A9A">
        <w:rPr>
          <w:rFonts w:ascii="Palatino Linotype" w:hAnsi="Palatino Linotype" w:cs="Arial"/>
          <w:b/>
        </w:rPr>
        <w:t>/INFOEM/IP/RR/2018</w:t>
      </w:r>
      <w:r w:rsidR="001D3DA7">
        <w:rPr>
          <w:rFonts w:ascii="Palatino Linotype" w:hAnsi="Palatino Linotype" w:cs="Arial"/>
          <w:b/>
        </w:rPr>
        <w:t xml:space="preserve"> </w:t>
      </w:r>
      <w:r w:rsidR="001D3DA7" w:rsidRPr="006E7D82">
        <w:rPr>
          <w:rFonts w:ascii="Palatino Linotype" w:hAnsi="Palatino Linotype" w:cs="Arial"/>
          <w:bCs/>
          <w:szCs w:val="23"/>
        </w:rPr>
        <w:t>a la Comisionada</w:t>
      </w:r>
      <w:r w:rsidR="001D3DA7">
        <w:rPr>
          <w:rFonts w:ascii="Palatino Linotype" w:hAnsi="Palatino Linotype" w:cs="Arial"/>
          <w:bCs/>
          <w:szCs w:val="23"/>
        </w:rPr>
        <w:t xml:space="preserve"> </w:t>
      </w:r>
      <w:r w:rsidR="00234A9A">
        <w:rPr>
          <w:rFonts w:ascii="Palatino Linotype" w:hAnsi="Palatino Linotype" w:cs="Arial"/>
          <w:b/>
          <w:bCs/>
          <w:szCs w:val="23"/>
        </w:rPr>
        <w:t xml:space="preserve">Eva </w:t>
      </w:r>
      <w:proofErr w:type="spellStart"/>
      <w:r w:rsidR="00234A9A">
        <w:rPr>
          <w:rFonts w:ascii="Palatino Linotype" w:hAnsi="Palatino Linotype" w:cs="Arial"/>
          <w:b/>
          <w:bCs/>
          <w:szCs w:val="23"/>
        </w:rPr>
        <w:t>Abaid</w:t>
      </w:r>
      <w:proofErr w:type="spellEnd"/>
      <w:r w:rsidR="00234A9A">
        <w:rPr>
          <w:rFonts w:ascii="Palatino Linotype" w:hAnsi="Palatino Linotype" w:cs="Arial"/>
          <w:b/>
          <w:bCs/>
          <w:szCs w:val="23"/>
        </w:rPr>
        <w:t xml:space="preserve"> </w:t>
      </w:r>
      <w:proofErr w:type="spellStart"/>
      <w:r w:rsidR="00234A9A">
        <w:rPr>
          <w:rFonts w:ascii="Palatino Linotype" w:hAnsi="Palatino Linotype" w:cs="Arial"/>
          <w:b/>
          <w:bCs/>
          <w:szCs w:val="23"/>
        </w:rPr>
        <w:t>Yapur</w:t>
      </w:r>
      <w:proofErr w:type="spellEnd"/>
      <w:r w:rsidR="00E235A5" w:rsidRPr="006275FB">
        <w:rPr>
          <w:rFonts w:ascii="Palatino Linotype" w:hAnsi="Palatino Linotype"/>
        </w:rPr>
        <w:t>,</w:t>
      </w:r>
      <w:r w:rsidR="00EC174A">
        <w:rPr>
          <w:rFonts w:ascii="Palatino Linotype" w:hAnsi="Palatino Linotype"/>
        </w:rPr>
        <w:t xml:space="preserve"> y el recurso de revisión </w:t>
      </w:r>
      <w:r w:rsidR="00EC174A">
        <w:rPr>
          <w:rFonts w:ascii="Palatino Linotype" w:hAnsi="Palatino Linotype" w:cs="Arial"/>
          <w:b/>
        </w:rPr>
        <w:t>02103/INFOEM/IP/RR/2018</w:t>
      </w:r>
      <w:r w:rsidR="00EC174A">
        <w:rPr>
          <w:rFonts w:ascii="Palatino Linotype" w:hAnsi="Palatino Linotype"/>
        </w:rPr>
        <w:t xml:space="preserve"> al Comisionado </w:t>
      </w:r>
      <w:r w:rsidR="00EC174A">
        <w:rPr>
          <w:rFonts w:ascii="Palatino Linotype" w:hAnsi="Palatino Linotype"/>
          <w:b/>
        </w:rPr>
        <w:lastRenderedPageBreak/>
        <w:t>José Guadalupe Luna Hernández</w:t>
      </w:r>
      <w:r w:rsidR="00E235A5" w:rsidRPr="006275FB">
        <w:rPr>
          <w:rFonts w:ascii="Palatino Linotype" w:hAnsi="Palatino Linotype"/>
        </w:rPr>
        <w:t xml:space="preserve"> a efecto de </w:t>
      </w:r>
      <w:r w:rsidR="00367C07">
        <w:rPr>
          <w:rFonts w:ascii="Palatino Linotype" w:hAnsi="Palatino Linotype"/>
        </w:rPr>
        <w:t>que analizara</w:t>
      </w:r>
      <w:r w:rsidR="001D3DA7">
        <w:rPr>
          <w:rFonts w:ascii="Palatino Linotype" w:hAnsi="Palatino Linotype"/>
        </w:rPr>
        <w:t>n</w:t>
      </w:r>
      <w:r w:rsidR="00367C07">
        <w:rPr>
          <w:rFonts w:ascii="Palatino Linotype" w:hAnsi="Palatino Linotype"/>
        </w:rPr>
        <w:t xml:space="preserve"> sobre su admisión o su desechamiento</w:t>
      </w:r>
      <w:r w:rsidR="00E235A5" w:rsidRPr="006275FB">
        <w:rPr>
          <w:rFonts w:ascii="Palatino Linotype" w:hAnsi="Palatino Linotype"/>
        </w:rPr>
        <w:t>.</w:t>
      </w:r>
    </w:p>
    <w:p w14:paraId="76CC8E4A" w14:textId="02A1B54D" w:rsidR="006429C9" w:rsidRDefault="00057A30" w:rsidP="006429C9">
      <w:pPr>
        <w:spacing w:before="240" w:after="240" w:line="360" w:lineRule="auto"/>
        <w:jc w:val="both"/>
        <w:rPr>
          <w:rFonts w:ascii="Palatino Linotype" w:hAnsi="Palatino Linotype" w:cs="Arial"/>
        </w:rPr>
      </w:pPr>
      <w:r>
        <w:rPr>
          <w:rFonts w:ascii="Palatino Linotype" w:hAnsi="Palatino Linotype" w:cs="Arial"/>
          <w:b/>
        </w:rPr>
        <w:t>5</w:t>
      </w:r>
      <w:r w:rsidR="006429C9" w:rsidRPr="00A22E55">
        <w:rPr>
          <w:rFonts w:ascii="Palatino Linotype" w:hAnsi="Palatino Linotype" w:cs="Arial"/>
          <w:b/>
        </w:rPr>
        <w:t xml:space="preserve">. </w:t>
      </w:r>
      <w:r w:rsidR="006429C9">
        <w:rPr>
          <w:rFonts w:ascii="Palatino Linotype" w:hAnsi="Palatino Linotype" w:cs="Arial"/>
          <w:b/>
        </w:rPr>
        <w:t xml:space="preserve">Admisión del recurso de revisión: </w:t>
      </w:r>
      <w:r w:rsidR="00EC174A">
        <w:rPr>
          <w:rFonts w:ascii="Palatino Linotype" w:hAnsi="Palatino Linotype" w:cs="Arial"/>
        </w:rPr>
        <w:t>En fecha</w:t>
      </w:r>
      <w:r w:rsidR="00234A9A">
        <w:rPr>
          <w:rFonts w:ascii="Palatino Linotype" w:hAnsi="Palatino Linotype" w:cs="Arial"/>
        </w:rPr>
        <w:t xml:space="preserve"> </w:t>
      </w:r>
      <w:r w:rsidR="00EC174A">
        <w:rPr>
          <w:rFonts w:ascii="Palatino Linotype" w:hAnsi="Palatino Linotype" w:cs="Arial"/>
        </w:rPr>
        <w:t>ocho</w:t>
      </w:r>
      <w:r w:rsidR="00234A9A">
        <w:rPr>
          <w:rFonts w:ascii="Palatino Linotype" w:hAnsi="Palatino Linotype" w:cs="Arial"/>
        </w:rPr>
        <w:t xml:space="preserve"> </w:t>
      </w:r>
      <w:r w:rsidR="0032063B">
        <w:rPr>
          <w:rFonts w:ascii="Palatino Linotype" w:hAnsi="Palatino Linotype" w:cs="Arial"/>
        </w:rPr>
        <w:t xml:space="preserve">de </w:t>
      </w:r>
      <w:r w:rsidR="00EC174A">
        <w:rPr>
          <w:rFonts w:ascii="Palatino Linotype" w:hAnsi="Palatino Linotype" w:cs="Arial"/>
        </w:rPr>
        <w:t>junio</w:t>
      </w:r>
      <w:r w:rsidR="001D3DA7">
        <w:rPr>
          <w:rFonts w:ascii="Palatino Linotype" w:hAnsi="Palatino Linotype" w:cs="Arial"/>
        </w:rPr>
        <w:t xml:space="preserve"> </w:t>
      </w:r>
      <w:r w:rsidR="0032063B">
        <w:rPr>
          <w:rFonts w:ascii="Palatino Linotype" w:hAnsi="Palatino Linotype" w:cs="Arial"/>
        </w:rPr>
        <w:t>del</w:t>
      </w:r>
      <w:r w:rsidR="001D3DA7">
        <w:rPr>
          <w:rFonts w:ascii="Palatino Linotype" w:hAnsi="Palatino Linotype" w:cs="Arial"/>
        </w:rPr>
        <w:t xml:space="preserve"> </w:t>
      </w:r>
      <w:r w:rsidR="00231A75">
        <w:rPr>
          <w:rFonts w:ascii="Palatino Linotype" w:hAnsi="Palatino Linotype" w:cs="Arial"/>
        </w:rPr>
        <w:t xml:space="preserve">año </w:t>
      </w:r>
      <w:r w:rsidR="001D3DA7">
        <w:rPr>
          <w:rFonts w:ascii="Palatino Linotype" w:hAnsi="Palatino Linotype" w:cs="Arial"/>
        </w:rPr>
        <w:t>dos mil dieciocho</w:t>
      </w:r>
      <w:r w:rsidR="0032063B">
        <w:rPr>
          <w:rFonts w:ascii="Palatino Linotype" w:hAnsi="Palatino Linotype" w:cs="Arial"/>
        </w:rPr>
        <w:t>,</w:t>
      </w:r>
      <w:r w:rsidR="006429C9">
        <w:rPr>
          <w:rFonts w:ascii="Palatino Linotype" w:hAnsi="Palatino Linotype" w:cs="Arial"/>
        </w:rPr>
        <w:t xml:space="preserve"> </w:t>
      </w:r>
      <w:r w:rsidR="001D3DA7">
        <w:rPr>
          <w:rFonts w:ascii="Palatino Linotype" w:hAnsi="Palatino Linotype" w:cs="Arial"/>
        </w:rPr>
        <w:t>se admitieron a trámite los</w:t>
      </w:r>
      <w:r w:rsidR="001D3DA7" w:rsidRPr="005A3029">
        <w:rPr>
          <w:rFonts w:ascii="Palatino Linotype" w:hAnsi="Palatino Linotype" w:cs="Arial"/>
        </w:rPr>
        <w:t xml:space="preserve"> recurso</w:t>
      </w:r>
      <w:r w:rsidR="001D3DA7">
        <w:rPr>
          <w:rFonts w:ascii="Palatino Linotype" w:hAnsi="Palatino Linotype" w:cs="Arial"/>
        </w:rPr>
        <w:t>s</w:t>
      </w:r>
      <w:r w:rsidR="001D3DA7" w:rsidRPr="005A3029">
        <w:rPr>
          <w:rFonts w:ascii="Palatino Linotype" w:hAnsi="Palatino Linotype" w:cs="Arial"/>
        </w:rPr>
        <w:t xml:space="preserve"> de revisión</w:t>
      </w:r>
      <w:r w:rsidR="006429C9">
        <w:rPr>
          <w:rFonts w:ascii="Palatino Linotype" w:hAnsi="Palatino Linotype" w:cs="Arial"/>
        </w:rPr>
        <w:t xml:space="preserve"> que ahora se resuelve</w:t>
      </w:r>
      <w:r w:rsidR="001D3DA7">
        <w:rPr>
          <w:rFonts w:ascii="Palatino Linotype" w:hAnsi="Palatino Linotype" w:cs="Arial"/>
        </w:rPr>
        <w:t>n</w:t>
      </w:r>
      <w:r w:rsidR="006429C9">
        <w:rPr>
          <w:rFonts w:ascii="Palatino Linotype" w:hAnsi="Palatino Linotype" w:cs="Arial"/>
        </w:rPr>
        <w:t>, dando un plazo máximo de siete días hábiles para que las partes manifestaran lo que a su derecho resultara conveniente, ofrecieran pruebas, manifestaran alegatos y el Sujeto Obligado presentara su informe justificado.</w:t>
      </w:r>
    </w:p>
    <w:p w14:paraId="6AFDDF6E" w14:textId="6A224725" w:rsidR="001D3DA7" w:rsidRPr="00B23F36" w:rsidRDefault="001D3DA7" w:rsidP="001D3DA7">
      <w:pPr>
        <w:pStyle w:val="Encabezado"/>
        <w:spacing w:before="240" w:after="240" w:line="360" w:lineRule="auto"/>
        <w:jc w:val="both"/>
        <w:rPr>
          <w:rFonts w:ascii="Palatino Linotype" w:eastAsia="MS Mincho" w:hAnsi="Palatino Linotype" w:cs="Times New Roman"/>
        </w:rPr>
      </w:pPr>
      <w:r w:rsidRPr="00B23F36">
        <w:rPr>
          <w:rFonts w:ascii="Palatino Linotype" w:hAnsi="Palatino Linotype" w:cs="Arial"/>
          <w:b/>
        </w:rPr>
        <w:t xml:space="preserve">6. Acumulación de los recursos de revisión. </w:t>
      </w:r>
      <w:r w:rsidRPr="00B23F36">
        <w:rPr>
          <w:rFonts w:ascii="Palatino Linotype" w:hAnsi="Palatino Linotype" w:cs="Arial"/>
        </w:rPr>
        <w:t xml:space="preserve">El Pleno de este Órgano Autónomo, en la </w:t>
      </w:r>
      <w:r w:rsidR="00EC174A">
        <w:rPr>
          <w:rFonts w:ascii="Palatino Linotype" w:hAnsi="Palatino Linotype" w:cs="Arial"/>
        </w:rPr>
        <w:t>Vigésima Segunda</w:t>
      </w:r>
      <w:r w:rsidR="000F3732">
        <w:rPr>
          <w:rFonts w:ascii="Palatino Linotype" w:hAnsi="Palatino Linotype" w:cs="Arial"/>
        </w:rPr>
        <w:t xml:space="preserve"> Sesión Ordinaria</w:t>
      </w:r>
      <w:r w:rsidR="00567F67">
        <w:rPr>
          <w:rFonts w:ascii="Palatino Linotype" w:hAnsi="Palatino Linotype" w:cs="Arial"/>
        </w:rPr>
        <w:t xml:space="preserve"> del </w:t>
      </w:r>
      <w:r w:rsidR="00EC174A">
        <w:rPr>
          <w:rFonts w:ascii="Palatino Linotype" w:hAnsi="Palatino Linotype" w:cs="Arial"/>
        </w:rPr>
        <w:t>trece</w:t>
      </w:r>
      <w:r w:rsidR="00567F67">
        <w:rPr>
          <w:rFonts w:ascii="Palatino Linotype" w:hAnsi="Palatino Linotype" w:cs="Arial"/>
        </w:rPr>
        <w:t xml:space="preserve"> de </w:t>
      </w:r>
      <w:r w:rsidR="00EC174A">
        <w:rPr>
          <w:rFonts w:ascii="Palatino Linotype" w:hAnsi="Palatino Linotype" w:cs="Arial"/>
        </w:rPr>
        <w:t>junio</w:t>
      </w:r>
      <w:r w:rsidR="00567F67">
        <w:rPr>
          <w:rFonts w:ascii="Palatino Linotype" w:hAnsi="Palatino Linotype" w:cs="Arial"/>
        </w:rPr>
        <w:t xml:space="preserve"> de dos mil dieciocho </w:t>
      </w:r>
      <w:r w:rsidR="00567F67" w:rsidRPr="00B23F36">
        <w:rPr>
          <w:rFonts w:ascii="Palatino Linotype" w:hAnsi="Palatino Linotype" w:cs="Arial"/>
        </w:rPr>
        <w:t>ordenó la acumulación de los</w:t>
      </w:r>
      <w:r w:rsidR="00567F67">
        <w:rPr>
          <w:rFonts w:ascii="Palatino Linotype" w:hAnsi="Palatino Linotype" w:cs="Arial"/>
        </w:rPr>
        <w:t xml:space="preserve"> recursos</w:t>
      </w:r>
      <w:r w:rsidR="00234A9A">
        <w:rPr>
          <w:rFonts w:ascii="Palatino Linotype" w:hAnsi="Palatino Linotype"/>
          <w:b/>
        </w:rPr>
        <w:t xml:space="preserve"> </w:t>
      </w:r>
      <w:r w:rsidR="00234A9A" w:rsidRPr="00234A9A">
        <w:rPr>
          <w:rFonts w:ascii="Palatino Linotype" w:hAnsi="Palatino Linotype"/>
        </w:rPr>
        <w:t>citados</w:t>
      </w:r>
      <w:r w:rsidR="00234A9A">
        <w:rPr>
          <w:rFonts w:ascii="Palatino Linotype" w:hAnsi="Palatino Linotype" w:cs="Arial"/>
          <w:b/>
        </w:rPr>
        <w:t>,</w:t>
      </w:r>
      <w:r w:rsidR="00567F67">
        <w:rPr>
          <w:rFonts w:ascii="Palatino Linotype" w:hAnsi="Palatino Linotype" w:cs="Arial"/>
          <w:b/>
        </w:rPr>
        <w:t xml:space="preserve"> </w:t>
      </w:r>
      <w:r w:rsidR="00567F67" w:rsidRPr="00567F67">
        <w:rPr>
          <w:rFonts w:ascii="Palatino Linotype" w:hAnsi="Palatino Linotype" w:cs="Arial"/>
        </w:rPr>
        <w:t>así como</w:t>
      </w:r>
      <w:r w:rsidRPr="00B23F36">
        <w:rPr>
          <w:rFonts w:ascii="Palatino Linotype" w:hAnsi="Palatino Linotype" w:cs="Arial"/>
        </w:rPr>
        <w:t xml:space="preserve"> el turno de los mismos al Comisionado </w:t>
      </w:r>
      <w:r w:rsidRPr="00B23F36">
        <w:rPr>
          <w:rFonts w:ascii="Palatino Linotype" w:hAnsi="Palatino Linotype" w:cs="Arial"/>
          <w:b/>
        </w:rPr>
        <w:t>Javier Martínez Cruz</w:t>
      </w:r>
      <w:r w:rsidRPr="00B23F36">
        <w:rPr>
          <w:rFonts w:ascii="Palatino Linotype" w:hAnsi="Palatino Linotype" w:cs="Arial"/>
        </w:rPr>
        <w:t xml:space="preserve"> para que formulara y presentara el proyecto de resolución correspondiente, de conformidad </w:t>
      </w:r>
      <w:r w:rsidRPr="00B23F36">
        <w:rPr>
          <w:rFonts w:ascii="Palatino Linotype" w:eastAsia="MS Mincho" w:hAnsi="Palatino Linotype" w:cs="Arial"/>
        </w:rPr>
        <w:t xml:space="preserve">con lo dispuesto en el artículo 18 del </w:t>
      </w:r>
      <w:r w:rsidRPr="00B23F36">
        <w:rPr>
          <w:rFonts w:ascii="Palatino Linotype" w:eastAsia="MS Mincho" w:hAnsi="Palatino Linotype" w:cs="Arial"/>
          <w:lang w:val="es-ES"/>
        </w:rPr>
        <w:t xml:space="preserve">Código de Procedimientos Administrativos del Estado de México, de aplicación supletoria en términos del </w:t>
      </w:r>
      <w:r w:rsidRPr="00B23F36">
        <w:rPr>
          <w:rFonts w:ascii="Palatino Linotype" w:eastAsia="MS Mincho" w:hAnsi="Palatino Linotype" w:cs="Arial"/>
        </w:rPr>
        <w:t xml:space="preserve">artículo 195 de </w:t>
      </w:r>
      <w:r w:rsidRPr="00B23F36">
        <w:rPr>
          <w:rFonts w:ascii="Palatino Linotype" w:eastAsia="MS Mincho" w:hAnsi="Palatino Linotype" w:cs="Times New Roman"/>
        </w:rPr>
        <w:t>la Ley de Transparencia y Acceso a la Información Pública del Estado de México y Municipios en vigor, que a la letra señalan:</w:t>
      </w:r>
    </w:p>
    <w:p w14:paraId="28717546" w14:textId="77777777" w:rsidR="001D3DA7" w:rsidRPr="00B23F36" w:rsidRDefault="001D3DA7" w:rsidP="001D3DA7">
      <w:pPr>
        <w:spacing w:after="240"/>
        <w:ind w:left="851" w:right="902"/>
        <w:jc w:val="both"/>
        <w:rPr>
          <w:rFonts w:ascii="Palatino Linotype" w:hAnsi="Palatino Linotype" w:cs="Arial"/>
          <w:b/>
          <w:i/>
          <w:sz w:val="22"/>
          <w:szCs w:val="22"/>
          <w:lang w:val="es-MX"/>
        </w:rPr>
      </w:pPr>
      <w:r w:rsidRPr="00B23F36">
        <w:rPr>
          <w:rFonts w:ascii="Palatino Linotype" w:hAnsi="Palatino Linotype" w:cs="Arial"/>
          <w:b/>
          <w:i/>
          <w:sz w:val="22"/>
          <w:szCs w:val="22"/>
          <w:lang w:val="es-MX"/>
        </w:rPr>
        <w:t>Código de Procedimientos Administrativos del Estado de México</w:t>
      </w:r>
    </w:p>
    <w:p w14:paraId="23ACD114" w14:textId="77777777" w:rsidR="001D3DA7" w:rsidRPr="00B23F36" w:rsidRDefault="001D3DA7" w:rsidP="001D3DA7">
      <w:pPr>
        <w:spacing w:after="240"/>
        <w:ind w:left="851" w:right="902"/>
        <w:jc w:val="both"/>
        <w:rPr>
          <w:rFonts w:ascii="Palatino Linotype" w:hAnsi="Palatino Linotype" w:cs="Arial"/>
          <w:i/>
          <w:sz w:val="22"/>
          <w:szCs w:val="22"/>
          <w:lang w:val="es-MX"/>
        </w:rPr>
      </w:pPr>
      <w:r w:rsidRPr="00B23F36">
        <w:rPr>
          <w:rFonts w:ascii="Palatino Linotype" w:hAnsi="Palatino Linotype" w:cs="Arial"/>
          <w:i/>
          <w:sz w:val="22"/>
          <w:szCs w:val="22"/>
          <w:lang w:val="es-MX"/>
        </w:rPr>
        <w:t>“</w:t>
      </w:r>
      <w:r w:rsidRPr="00B23F36">
        <w:rPr>
          <w:rFonts w:ascii="Palatino Linotype" w:hAnsi="Palatino Linotype" w:cs="Arial"/>
          <w:b/>
          <w:i/>
          <w:sz w:val="22"/>
          <w:szCs w:val="22"/>
          <w:lang w:val="es-MX"/>
        </w:rPr>
        <w:t>Artículo 18</w:t>
      </w:r>
      <w:r w:rsidRPr="00B23F36">
        <w:rPr>
          <w:rFonts w:ascii="Palatino Linotype" w:hAnsi="Palatino Linotype" w:cs="Arial"/>
          <w:i/>
          <w:sz w:val="22"/>
          <w:szCs w:val="22"/>
          <w:lang w:val="es-MX"/>
        </w:rPr>
        <w:t xml:space="preserve">.- </w:t>
      </w:r>
      <w:r w:rsidRPr="00B23F36">
        <w:rPr>
          <w:rFonts w:ascii="Palatino Linotype" w:hAnsi="Palatino Linotype" w:cs="Arial"/>
          <w:b/>
          <w:i/>
          <w:sz w:val="22"/>
          <w:szCs w:val="22"/>
          <w:lang w:val="es-MX"/>
        </w:rPr>
        <w:t xml:space="preserve">La autoridad administrativa o el Tribunal </w:t>
      </w:r>
      <w:r w:rsidRPr="00B23F36">
        <w:rPr>
          <w:rFonts w:ascii="Palatino Linotype" w:hAnsi="Palatino Linotype" w:cs="Arial"/>
          <w:b/>
          <w:i/>
          <w:sz w:val="22"/>
          <w:szCs w:val="22"/>
          <w:u w:val="single"/>
          <w:lang w:val="es-MX"/>
        </w:rPr>
        <w:t>acordarán la acumulación de los expedientes</w:t>
      </w:r>
      <w:r w:rsidRPr="00B23F36">
        <w:rPr>
          <w:rFonts w:ascii="Palatino Linotype" w:hAnsi="Palatino Linotype" w:cs="Arial"/>
          <w:b/>
          <w:i/>
          <w:sz w:val="22"/>
          <w:szCs w:val="22"/>
          <w:lang w:val="es-MX"/>
        </w:rPr>
        <w:t xml:space="preserve"> del procedimiento y proceso administrativo que ante ellos se sigan, de oficio</w:t>
      </w:r>
      <w:r w:rsidRPr="00B23F36">
        <w:rPr>
          <w:rFonts w:ascii="Palatino Linotype" w:hAnsi="Palatino Linotype" w:cs="Arial"/>
          <w:i/>
          <w:sz w:val="22"/>
          <w:szCs w:val="22"/>
          <w:lang w:val="es-MX"/>
        </w:rPr>
        <w:t xml:space="preserve"> o a petición de parte, </w:t>
      </w:r>
      <w:r w:rsidRPr="00B23F36">
        <w:rPr>
          <w:rFonts w:ascii="Palatino Linotype" w:hAnsi="Palatino Linotype" w:cs="Arial"/>
          <w:b/>
          <w:i/>
          <w:sz w:val="22"/>
          <w:szCs w:val="22"/>
          <w:u w:val="single"/>
          <w:lang w:val="es-MX"/>
        </w:rPr>
        <w:t>cuando las partes</w:t>
      </w:r>
      <w:r w:rsidRPr="00B23F36">
        <w:rPr>
          <w:rFonts w:ascii="Palatino Linotype" w:hAnsi="Palatino Linotype" w:cs="Arial"/>
          <w:i/>
          <w:sz w:val="22"/>
          <w:szCs w:val="22"/>
          <w:lang w:val="es-MX"/>
        </w:rPr>
        <w:t xml:space="preserve"> o los actos administrativos </w:t>
      </w:r>
      <w:r w:rsidRPr="00B23F36">
        <w:rPr>
          <w:rFonts w:ascii="Palatino Linotype" w:hAnsi="Palatino Linotype" w:cs="Arial"/>
          <w:b/>
          <w:i/>
          <w:sz w:val="22"/>
          <w:szCs w:val="22"/>
          <w:u w:val="single"/>
          <w:lang w:val="es-MX"/>
        </w:rPr>
        <w:t>sean iguales</w:t>
      </w:r>
      <w:r w:rsidRPr="00B23F36">
        <w:rPr>
          <w:rFonts w:ascii="Palatino Linotype" w:hAnsi="Palatino Linotype" w:cs="Arial"/>
          <w:i/>
          <w:sz w:val="22"/>
          <w:szCs w:val="22"/>
          <w:lang w:val="es-MX"/>
        </w:rPr>
        <w:t xml:space="preserve">, se trate de actos conexos o </w:t>
      </w:r>
      <w:r w:rsidRPr="00B23F36">
        <w:rPr>
          <w:rFonts w:ascii="Palatino Linotype" w:hAnsi="Palatino Linotype" w:cs="Arial"/>
          <w:b/>
          <w:i/>
          <w:sz w:val="22"/>
          <w:szCs w:val="22"/>
          <w:u w:val="single"/>
          <w:lang w:val="es-MX"/>
        </w:rPr>
        <w:t>resulte conveniente el trámite unificado de los asuntos, para evitar la emisión de resoluciones contradictorias</w:t>
      </w:r>
      <w:r w:rsidRPr="00B23F36">
        <w:rPr>
          <w:rFonts w:ascii="Palatino Linotype" w:hAnsi="Palatino Linotype" w:cs="Arial"/>
          <w:i/>
          <w:sz w:val="22"/>
          <w:szCs w:val="22"/>
          <w:lang w:val="es-MX"/>
        </w:rPr>
        <w:t>. La misma regla se aplicará, en lo conducente, para la separación de los expedientes.”</w:t>
      </w:r>
    </w:p>
    <w:p w14:paraId="7243DE9B" w14:textId="77777777" w:rsidR="001D3DA7" w:rsidRDefault="001D3DA7" w:rsidP="001D3DA7">
      <w:pPr>
        <w:spacing w:after="240"/>
        <w:ind w:left="851" w:right="902"/>
        <w:jc w:val="both"/>
        <w:rPr>
          <w:rFonts w:ascii="Palatino Linotype" w:hAnsi="Palatino Linotype" w:cs="Arial"/>
          <w:b/>
          <w:i/>
          <w:sz w:val="22"/>
          <w:szCs w:val="22"/>
          <w:lang w:val="es-MX"/>
        </w:rPr>
      </w:pPr>
      <w:r w:rsidRPr="00B23F36">
        <w:rPr>
          <w:rFonts w:ascii="Palatino Linotype" w:hAnsi="Palatino Linotype" w:cs="Arial"/>
          <w:b/>
          <w:i/>
          <w:sz w:val="22"/>
          <w:szCs w:val="22"/>
          <w:lang w:val="es-MX"/>
        </w:rPr>
        <w:lastRenderedPageBreak/>
        <w:t xml:space="preserve">Ley de Transparencia y Acceso a la Información Pública del Estado de México y Municipios </w:t>
      </w:r>
    </w:p>
    <w:p w14:paraId="7A27FC10" w14:textId="30BFC1DE" w:rsidR="001D3DA7" w:rsidRPr="001D3DA7" w:rsidRDefault="001D3DA7" w:rsidP="001D3DA7">
      <w:pPr>
        <w:spacing w:after="240"/>
        <w:ind w:left="851" w:right="902"/>
        <w:jc w:val="both"/>
        <w:rPr>
          <w:rFonts w:ascii="Palatino Linotype" w:hAnsi="Palatino Linotype" w:cs="Arial"/>
          <w:b/>
          <w:i/>
          <w:sz w:val="22"/>
          <w:szCs w:val="22"/>
          <w:lang w:val="es-MX"/>
        </w:rPr>
      </w:pPr>
      <w:r w:rsidRPr="00B23F36">
        <w:rPr>
          <w:rFonts w:ascii="Palatino Linotype" w:hAnsi="Palatino Linotype" w:cs="Arial"/>
          <w:i/>
          <w:sz w:val="22"/>
          <w:szCs w:val="22"/>
          <w:lang w:val="es-MX"/>
        </w:rPr>
        <w:t>“</w:t>
      </w:r>
      <w:r w:rsidRPr="00B23F36">
        <w:rPr>
          <w:rFonts w:ascii="Palatino Linotype" w:hAnsi="Palatino Linotype" w:cs="Arial"/>
          <w:b/>
          <w:i/>
          <w:sz w:val="22"/>
          <w:szCs w:val="22"/>
          <w:lang w:val="es-MX"/>
        </w:rPr>
        <w:t xml:space="preserve">Artículo 195. </w:t>
      </w:r>
      <w:r w:rsidRPr="00B23F36">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14:paraId="76D68C89" w14:textId="4F851EB6" w:rsidR="00087F53" w:rsidRPr="00286A8D" w:rsidRDefault="001D3DA7" w:rsidP="00286A8D">
      <w:pPr>
        <w:spacing w:after="240" w:line="360" w:lineRule="auto"/>
        <w:jc w:val="both"/>
        <w:rPr>
          <w:rFonts w:ascii="Arial" w:hAnsi="Arial" w:cs="Arial"/>
          <w:lang w:val="es-MX"/>
        </w:rPr>
      </w:pPr>
      <w:r w:rsidRPr="00D733BA">
        <w:rPr>
          <w:rFonts w:ascii="Palatino Linotype" w:hAnsi="Palatino Linotype" w:cs="Arial"/>
          <w:b/>
          <w:szCs w:val="22"/>
        </w:rPr>
        <w:t>7</w:t>
      </w:r>
      <w:r w:rsidR="006429C9" w:rsidRPr="00D733BA">
        <w:rPr>
          <w:rFonts w:ascii="Palatino Linotype" w:hAnsi="Palatino Linotype" w:cs="Arial"/>
          <w:b/>
          <w:szCs w:val="22"/>
        </w:rPr>
        <w:t xml:space="preserve">. Manifestaciones: </w:t>
      </w:r>
      <w:r w:rsidR="006429C9" w:rsidRPr="00D733BA">
        <w:rPr>
          <w:rFonts w:ascii="Palatino Linotype" w:hAnsi="Palatino Linotype" w:cs="Arial"/>
          <w:szCs w:val="22"/>
        </w:rPr>
        <w:t>De</w:t>
      </w:r>
      <w:r w:rsidR="0032063B" w:rsidRPr="00D733BA">
        <w:rPr>
          <w:rFonts w:ascii="Palatino Linotype" w:hAnsi="Palatino Linotype" w:cs="Arial"/>
          <w:szCs w:val="22"/>
        </w:rPr>
        <w:t xml:space="preserve"> las constancias que integran los</w:t>
      </w:r>
      <w:r w:rsidR="006429C9" w:rsidRPr="00D733BA">
        <w:rPr>
          <w:rFonts w:ascii="Palatino Linotype" w:hAnsi="Palatino Linotype" w:cs="Arial"/>
          <w:szCs w:val="22"/>
        </w:rPr>
        <w:t xml:space="preserve"> expediente</w:t>
      </w:r>
      <w:r w:rsidR="0032063B" w:rsidRPr="00D733BA">
        <w:rPr>
          <w:rFonts w:ascii="Palatino Linotype" w:hAnsi="Palatino Linotype" w:cs="Arial"/>
          <w:szCs w:val="22"/>
        </w:rPr>
        <w:t>s</w:t>
      </w:r>
      <w:r w:rsidR="006429C9" w:rsidRPr="00D733BA">
        <w:rPr>
          <w:rFonts w:ascii="Palatino Linotype" w:hAnsi="Palatino Linotype" w:cs="Arial"/>
          <w:szCs w:val="22"/>
        </w:rPr>
        <w:t xml:space="preserve"> en que se actúa se advierte que</w:t>
      </w:r>
      <w:r w:rsidR="00840825" w:rsidRPr="00D733BA">
        <w:rPr>
          <w:rFonts w:ascii="Palatino Linotype" w:hAnsi="Palatino Linotype" w:cs="Arial"/>
          <w:szCs w:val="22"/>
        </w:rPr>
        <w:t xml:space="preserve"> el Sujeto Obligado</w:t>
      </w:r>
      <w:r w:rsidR="00286A8D">
        <w:rPr>
          <w:rFonts w:ascii="Palatino Linotype" w:hAnsi="Palatino Linotype" w:cs="Arial"/>
          <w:szCs w:val="22"/>
        </w:rPr>
        <w:t xml:space="preserve"> envió a través del </w:t>
      </w:r>
      <w:proofErr w:type="spellStart"/>
      <w:r w:rsidR="00286A8D">
        <w:rPr>
          <w:rFonts w:ascii="Palatino Linotype" w:hAnsi="Palatino Linotype" w:cs="Arial"/>
          <w:szCs w:val="22"/>
        </w:rPr>
        <w:t>Saimex</w:t>
      </w:r>
      <w:proofErr w:type="spellEnd"/>
      <w:r w:rsidR="00286A8D">
        <w:rPr>
          <w:rFonts w:ascii="Palatino Linotype" w:hAnsi="Palatino Linotype" w:cs="Arial"/>
          <w:szCs w:val="22"/>
        </w:rPr>
        <w:t>,</w:t>
      </w:r>
      <w:r w:rsidR="00DD1B8B">
        <w:rPr>
          <w:rFonts w:ascii="Palatino Linotype" w:hAnsi="Palatino Linotype" w:cs="Arial"/>
          <w:szCs w:val="22"/>
        </w:rPr>
        <w:t xml:space="preserve"> en todos</w:t>
      </w:r>
      <w:r w:rsidR="00286A8D">
        <w:rPr>
          <w:rFonts w:ascii="Palatino Linotype" w:hAnsi="Palatino Linotype" w:cs="Arial"/>
          <w:szCs w:val="22"/>
        </w:rPr>
        <w:t xml:space="preserve"> el archivo</w:t>
      </w:r>
      <w:r w:rsidR="00087F53" w:rsidRPr="00D733BA">
        <w:rPr>
          <w:rFonts w:ascii="Palatino Linotype" w:hAnsi="Palatino Linotype" w:cs="Arial"/>
          <w:szCs w:val="22"/>
        </w:rPr>
        <w:t xml:space="preserve"> </w:t>
      </w:r>
      <w:r w:rsidR="00087F53" w:rsidRPr="00286A8D">
        <w:rPr>
          <w:rFonts w:ascii="Palatino Linotype" w:hAnsi="Palatino Linotype" w:cs="Arial"/>
          <w:i/>
          <w:szCs w:val="22"/>
        </w:rPr>
        <w:t>“</w:t>
      </w:r>
      <w:hyperlink r:id="rId25" w:history="1">
        <w:r w:rsidR="00286A8D" w:rsidRPr="00286A8D">
          <w:rPr>
            <w:rStyle w:val="Hipervnculo"/>
            <w:rFonts w:ascii="Palatino Linotype" w:hAnsi="Palatino Linotype" w:cs="Arial"/>
            <w:bCs/>
            <w:i/>
            <w:color w:val="auto"/>
            <w:szCs w:val="22"/>
            <w:u w:val="none"/>
          </w:rPr>
          <w:t>INFORME JUSTIFICADO SOLICITUDES 243 A 249.pdf</w:t>
        </w:r>
      </w:hyperlink>
      <w:r w:rsidR="00087F53" w:rsidRPr="00286A8D">
        <w:rPr>
          <w:rFonts w:ascii="Palatino Linotype" w:hAnsi="Palatino Linotype" w:cs="Arial"/>
          <w:i/>
          <w:szCs w:val="22"/>
          <w:lang w:val="es-MX"/>
        </w:rPr>
        <w:t>”</w:t>
      </w:r>
      <w:r w:rsidR="00087F53" w:rsidRPr="00087F53">
        <w:rPr>
          <w:rFonts w:ascii="Palatino Linotype" w:hAnsi="Palatino Linotype" w:cs="Arial"/>
          <w:i/>
          <w:szCs w:val="22"/>
          <w:lang w:val="es-MX"/>
        </w:rPr>
        <w:t xml:space="preserve">, </w:t>
      </w:r>
      <w:r w:rsidR="00DD1B8B">
        <w:rPr>
          <w:rFonts w:ascii="Palatino Linotype" w:hAnsi="Palatino Linotype" w:cs="Arial"/>
          <w:szCs w:val="22"/>
        </w:rPr>
        <w:t>consistente</w:t>
      </w:r>
      <w:r w:rsidR="00087F53">
        <w:rPr>
          <w:rFonts w:ascii="Palatino Linotype" w:hAnsi="Palatino Linotype" w:cs="Arial"/>
          <w:szCs w:val="22"/>
        </w:rPr>
        <w:t xml:space="preserve"> en su informe justificado en los que medularmente se ratifica cada una de las respuestas por lo que no fue necesario ponerlos a la vist</w:t>
      </w:r>
      <w:r w:rsidR="00B27455">
        <w:rPr>
          <w:rFonts w:ascii="Palatino Linotype" w:hAnsi="Palatino Linotype" w:cs="Arial"/>
          <w:szCs w:val="22"/>
        </w:rPr>
        <w:t>a de la</w:t>
      </w:r>
      <w:r w:rsidR="00087F53">
        <w:rPr>
          <w:rFonts w:ascii="Palatino Linotype" w:hAnsi="Palatino Linotype" w:cs="Arial"/>
          <w:szCs w:val="22"/>
        </w:rPr>
        <w:t xml:space="preserve"> recurrente por no actualizarse</w:t>
      </w:r>
      <w:r w:rsidR="00FA4741">
        <w:rPr>
          <w:rFonts w:ascii="Palatino Linotype" w:hAnsi="Palatino Linotype" w:cs="Arial"/>
        </w:rPr>
        <w:t xml:space="preserve"> lo establecido en el artículo 185, fracción III de la Ley de Transparencia y Acceso a la Información Pública del Estado de México y Municipios</w:t>
      </w:r>
      <w:r w:rsidR="00087F53">
        <w:rPr>
          <w:rFonts w:ascii="Palatino Linotype" w:hAnsi="Palatino Linotype" w:cs="Arial"/>
        </w:rPr>
        <w:t>.</w:t>
      </w:r>
    </w:p>
    <w:p w14:paraId="243F337A" w14:textId="2E51A6A8" w:rsidR="005D7A24" w:rsidRPr="00087F53" w:rsidRDefault="00087F53" w:rsidP="00286A8D">
      <w:pPr>
        <w:spacing w:line="360" w:lineRule="auto"/>
        <w:jc w:val="both"/>
        <w:rPr>
          <w:rFonts w:ascii="Palatino Linotype" w:hAnsi="Palatino Linotype" w:cs="Arial"/>
          <w:szCs w:val="22"/>
        </w:rPr>
      </w:pPr>
      <w:r>
        <w:rPr>
          <w:rFonts w:ascii="Palatino Linotype" w:hAnsi="Palatino Linotype" w:cs="Arial"/>
        </w:rPr>
        <w:t>Por su parte, la recurrente fue omisa en expresar alegato alguno u ofrecer pruebas en el plazo establecido para tal efecto.</w:t>
      </w:r>
    </w:p>
    <w:p w14:paraId="3038316A" w14:textId="727D5439" w:rsidR="006429C9" w:rsidRDefault="00FA4741" w:rsidP="006429C9">
      <w:pPr>
        <w:spacing w:before="240" w:after="240" w:line="360" w:lineRule="auto"/>
        <w:jc w:val="both"/>
        <w:rPr>
          <w:rFonts w:ascii="Palatino Linotype" w:hAnsi="Palatino Linotype" w:cs="Arial"/>
          <w:b/>
        </w:rPr>
      </w:pPr>
      <w:r>
        <w:rPr>
          <w:rFonts w:ascii="Palatino Linotype" w:hAnsi="Palatino Linotype"/>
          <w:b/>
        </w:rPr>
        <w:t>8</w:t>
      </w:r>
      <w:r w:rsidR="006429C9">
        <w:rPr>
          <w:rFonts w:ascii="Palatino Linotype" w:hAnsi="Palatino Linotype"/>
          <w:b/>
        </w:rPr>
        <w:t xml:space="preserve">. Cierre de instrucción. </w:t>
      </w:r>
      <w:r w:rsidR="006429C9">
        <w:rPr>
          <w:rFonts w:ascii="Palatino Linotype" w:hAnsi="Palatino Linotype"/>
        </w:rPr>
        <w:t>En fecha</w:t>
      </w:r>
      <w:r w:rsidR="00C45B85">
        <w:rPr>
          <w:rFonts w:ascii="Palatino Linotype" w:hAnsi="Palatino Linotype"/>
        </w:rPr>
        <w:t xml:space="preserve"> </w:t>
      </w:r>
      <w:r w:rsidR="00DD1B8B">
        <w:rPr>
          <w:rFonts w:ascii="Palatino Linotype" w:hAnsi="Palatino Linotype"/>
        </w:rPr>
        <w:t xml:space="preserve">once </w:t>
      </w:r>
      <w:r w:rsidR="006429C9" w:rsidRPr="00AF0503">
        <w:rPr>
          <w:rFonts w:ascii="Palatino Linotype" w:hAnsi="Palatino Linotype"/>
        </w:rPr>
        <w:t xml:space="preserve">de </w:t>
      </w:r>
      <w:r w:rsidR="002035A8">
        <w:rPr>
          <w:rFonts w:ascii="Palatino Linotype" w:hAnsi="Palatino Linotype"/>
        </w:rPr>
        <w:t>julio</w:t>
      </w:r>
      <w:r>
        <w:rPr>
          <w:rFonts w:ascii="Palatino Linotype" w:hAnsi="Palatino Linotype"/>
        </w:rPr>
        <w:t xml:space="preserve"> </w:t>
      </w:r>
      <w:r w:rsidR="004A32A1">
        <w:rPr>
          <w:rFonts w:ascii="Palatino Linotype" w:hAnsi="Palatino Linotype"/>
        </w:rPr>
        <w:t>de</w:t>
      </w:r>
      <w:r w:rsidR="00231A75">
        <w:rPr>
          <w:rFonts w:ascii="Palatino Linotype" w:hAnsi="Palatino Linotype"/>
        </w:rPr>
        <w:t xml:space="preserve"> </w:t>
      </w:r>
      <w:r>
        <w:rPr>
          <w:rFonts w:ascii="Palatino Linotype" w:hAnsi="Palatino Linotype"/>
        </w:rPr>
        <w:t>dos mil dieciocho</w:t>
      </w:r>
      <w:r w:rsidR="00EB0549">
        <w:rPr>
          <w:rFonts w:ascii="Palatino Linotype" w:hAnsi="Palatino Linotype"/>
        </w:rPr>
        <w:t xml:space="preserve"> el Comisionado ponente </w:t>
      </w:r>
      <w:r w:rsidR="006429C9">
        <w:rPr>
          <w:rFonts w:ascii="Palatino Linotype" w:hAnsi="Palatino Linotype"/>
        </w:rPr>
        <w:t>determinó el cierre de instrucción</w:t>
      </w:r>
      <w:r>
        <w:rPr>
          <w:rFonts w:ascii="Palatino Linotype" w:hAnsi="Palatino Linotype"/>
        </w:rPr>
        <w:t xml:space="preserve"> en los</w:t>
      </w:r>
      <w:r w:rsidR="000A297C">
        <w:rPr>
          <w:rFonts w:ascii="Palatino Linotype" w:hAnsi="Palatino Linotype"/>
        </w:rPr>
        <w:t xml:space="preserve"> recurso</w:t>
      </w:r>
      <w:r>
        <w:rPr>
          <w:rFonts w:ascii="Palatino Linotype" w:hAnsi="Palatino Linotype"/>
        </w:rPr>
        <w:t>s</w:t>
      </w:r>
      <w:r w:rsidR="000A297C">
        <w:rPr>
          <w:rFonts w:ascii="Palatino Linotype" w:hAnsi="Palatino Linotype"/>
        </w:rPr>
        <w:t xml:space="preserve"> de revisión,</w:t>
      </w:r>
      <w:r w:rsidR="006429C9">
        <w:rPr>
          <w:rFonts w:ascii="Palatino Linotype" w:hAnsi="Palatino Linotype"/>
        </w:rPr>
        <w:t xml:space="preserve"> en términos de la fracción VI  del artículo 18</w:t>
      </w:r>
      <w:r w:rsidR="000B30DE">
        <w:rPr>
          <w:rFonts w:ascii="Palatino Linotype" w:hAnsi="Palatino Linotype"/>
        </w:rPr>
        <w:t>5 de la Ley de Transparencia y A</w:t>
      </w:r>
      <w:r w:rsidR="006429C9">
        <w:rPr>
          <w:rFonts w:ascii="Palatino Linotype" w:hAnsi="Palatino Linotype"/>
        </w:rPr>
        <w:t xml:space="preserve">cceso a </w:t>
      </w:r>
      <w:r w:rsidR="000B30DE">
        <w:rPr>
          <w:rFonts w:ascii="Palatino Linotype" w:hAnsi="Palatino Linotype"/>
        </w:rPr>
        <w:t>la I</w:t>
      </w:r>
      <w:r w:rsidR="006429C9">
        <w:rPr>
          <w:rFonts w:ascii="Palatino Linotype" w:hAnsi="Palatino Linotype"/>
        </w:rPr>
        <w:t>nformación Pública del Estado de México y Municipios.</w:t>
      </w:r>
    </w:p>
    <w:p w14:paraId="3E235E74" w14:textId="77777777" w:rsidR="00373004" w:rsidRPr="00623957" w:rsidRDefault="00373004" w:rsidP="00373004">
      <w:pPr>
        <w:pStyle w:val="Prrafodelista"/>
        <w:numPr>
          <w:ilvl w:val="0"/>
          <w:numId w:val="3"/>
        </w:numPr>
        <w:spacing w:before="240" w:after="240" w:line="360" w:lineRule="auto"/>
        <w:ind w:left="720"/>
        <w:contextualSpacing/>
        <w:jc w:val="center"/>
        <w:rPr>
          <w:rFonts w:ascii="Palatino Linotype" w:hAnsi="Palatino Linotype" w:cs="Arial"/>
          <w:b/>
        </w:rPr>
      </w:pPr>
      <w:r w:rsidRPr="00623957">
        <w:rPr>
          <w:rFonts w:ascii="Palatino Linotype" w:hAnsi="Palatino Linotype" w:cs="Arial"/>
          <w:b/>
        </w:rPr>
        <w:t>C O N S I D E R A N D O:</w:t>
      </w:r>
    </w:p>
    <w:p w14:paraId="6DEB5FBB" w14:textId="0831F5BF" w:rsidR="00373004" w:rsidRPr="00623957" w:rsidRDefault="00373004" w:rsidP="00373004">
      <w:pPr>
        <w:spacing w:before="240" w:after="240" w:line="360" w:lineRule="auto"/>
        <w:jc w:val="both"/>
        <w:rPr>
          <w:rFonts w:ascii="Palatino Linotype" w:hAnsi="Palatino Linotype" w:cs="Arial"/>
          <w:b/>
        </w:rPr>
      </w:pPr>
      <w:r w:rsidRPr="00623957">
        <w:rPr>
          <w:rFonts w:ascii="Palatino Linotype" w:hAnsi="Palatino Linotype" w:cs="Arial"/>
          <w:b/>
        </w:rPr>
        <w:t xml:space="preserve">Primero. Competencia. </w:t>
      </w:r>
      <w:r w:rsidRPr="00623957">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w:t>
      </w:r>
      <w:r w:rsidRPr="00623957">
        <w:rPr>
          <w:rFonts w:ascii="Palatino Linotype" w:hAnsi="Palatino Linotype" w:cs="Arial"/>
        </w:rPr>
        <w:lastRenderedPageBreak/>
        <w:t xml:space="preserve">Unidos Mexicanos; </w:t>
      </w:r>
      <w:r w:rsidR="00277E49" w:rsidRPr="007C0834">
        <w:rPr>
          <w:rFonts w:ascii="Palatino Linotype" w:hAnsi="Palatino Linotype"/>
          <w:shd w:val="clear" w:color="auto" w:fill="FFFFFF"/>
        </w:rPr>
        <w:t xml:space="preserve">5, párrafos </w:t>
      </w:r>
      <w:r w:rsidR="00DA57EB">
        <w:rPr>
          <w:rFonts w:ascii="Palatino Linotype" w:hAnsi="Palatino Linotype"/>
          <w:shd w:val="clear" w:color="auto" w:fill="FFFFFF"/>
        </w:rPr>
        <w:t>vigésimo, vigésimo primero y vigésimo segundo</w:t>
      </w:r>
      <w:r w:rsidR="00277E49" w:rsidRPr="007C0834">
        <w:rPr>
          <w:rFonts w:ascii="Palatino Linotype" w:hAnsi="Palatino Linotype"/>
          <w:shd w:val="clear" w:color="auto" w:fill="FFFFFF"/>
        </w:rPr>
        <w:t>, fracciones IV y V de la Constitución Política del Estado Libre y Soberano de México; 1, 2, fracción II; 13,  29, 36, fracciones I y II; 176, 178, 179, 181 párrafo tercero y 185</w:t>
      </w:r>
      <w:r w:rsidR="000A297C">
        <w:rPr>
          <w:rFonts w:ascii="Palatino Linotype" w:hAnsi="Palatino Linotype"/>
          <w:shd w:val="clear" w:color="auto" w:fill="FFFFFF"/>
        </w:rPr>
        <w:t xml:space="preserve"> </w:t>
      </w:r>
      <w:r w:rsidRPr="00623957">
        <w:rPr>
          <w:rFonts w:ascii="Palatino Linotype" w:hAnsi="Palatino Linotype" w:cs="Arial"/>
        </w:rPr>
        <w:t xml:space="preserve">de la Ley de Transparencia y Acceso a la Información Pública del Estado de México y Municipios; 1, 47, 65 y 66, fracciones I y III de la Ley de Protección de Datos Personales del Estado de México; y </w:t>
      </w:r>
      <w:r w:rsidR="00860F7D" w:rsidRPr="00C34F63">
        <w:rPr>
          <w:rFonts w:ascii="Palatino Linotype" w:hAnsi="Palatino Linotype" w:cs="Arial"/>
        </w:rPr>
        <w:t xml:space="preserve">9, fracciones I y XXIV y 11 </w:t>
      </w:r>
      <w:r w:rsidRPr="00623957">
        <w:rPr>
          <w:rFonts w:ascii="Palatino Linotype" w:hAnsi="Palatino Linotype" w:cs="Arial"/>
        </w:rPr>
        <w:t>del Reglamento Interior del Instituto de Transparencia, Acceso a la Información Pública y Protección de Datos Personales del Estado de México y Municipios.</w:t>
      </w:r>
    </w:p>
    <w:p w14:paraId="45CC3412" w14:textId="4010365A" w:rsidR="00561DB1" w:rsidRDefault="00561DB1" w:rsidP="002035A8">
      <w:pPr>
        <w:pStyle w:val="Prrafodelista"/>
        <w:autoSpaceDE w:val="0"/>
        <w:autoSpaceDN w:val="0"/>
        <w:adjustRightInd w:val="0"/>
        <w:spacing w:after="240" w:line="360" w:lineRule="auto"/>
        <w:ind w:left="0" w:right="49"/>
        <w:jc w:val="both"/>
        <w:rPr>
          <w:rFonts w:ascii="Palatino Linotype" w:hAnsi="Palatino Linotype" w:cs="Arial"/>
        </w:rPr>
      </w:pPr>
      <w:r w:rsidRPr="00AF0503">
        <w:rPr>
          <w:rFonts w:ascii="Palatino Linotype" w:hAnsi="Palatino Linotype" w:cs="Arial"/>
          <w:b/>
        </w:rPr>
        <w:t xml:space="preserve">Segundo. Oportunidad y </w:t>
      </w:r>
      <w:proofErr w:type="spellStart"/>
      <w:r w:rsidRPr="00AF0503">
        <w:rPr>
          <w:rFonts w:ascii="Palatino Linotype" w:hAnsi="Palatino Linotype" w:cs="Arial"/>
          <w:b/>
        </w:rPr>
        <w:t>Procedibilidad</w:t>
      </w:r>
      <w:proofErr w:type="spellEnd"/>
      <w:r w:rsidRPr="00AF0503">
        <w:rPr>
          <w:rFonts w:ascii="Palatino Linotype" w:hAnsi="Palatino Linotype" w:cs="Arial"/>
          <w:b/>
        </w:rPr>
        <w:t xml:space="preserve"> del Recurso de Revisión. </w:t>
      </w:r>
      <w:r w:rsidRPr="00AF0503">
        <w:rPr>
          <w:rFonts w:ascii="Palatino Linotype" w:hAnsi="Palatino Linotype" w:cs="Arial"/>
        </w:rPr>
        <w:t xml:space="preserve">De conformidad con los requisitos de oportunidad y </w:t>
      </w:r>
      <w:proofErr w:type="spellStart"/>
      <w:r w:rsidRPr="00AF0503">
        <w:rPr>
          <w:rFonts w:ascii="Palatino Linotype" w:hAnsi="Palatino Linotype" w:cs="Arial"/>
        </w:rPr>
        <w:t>procedibilidad</w:t>
      </w:r>
      <w:proofErr w:type="spellEnd"/>
      <w:r w:rsidRPr="00AF0503">
        <w:rPr>
          <w:rFonts w:ascii="Palatino Linotype" w:hAnsi="Palatino Linotype" w:cs="Arial"/>
        </w:rPr>
        <w:t xml:space="preserve"> que deben reunir los recursos de revisión interpuestos, previstos en los artículos 178 y 180 de la </w:t>
      </w:r>
      <w:r w:rsidRPr="00AF0503">
        <w:rPr>
          <w:rFonts w:ascii="Palatino Linotype" w:hAnsi="Palatino Linotype" w:cs="Arial"/>
          <w:lang w:eastAsia="es-MX"/>
        </w:rPr>
        <w:t xml:space="preserve">Ley de Transparencia y Acceso a la Información Pública del Estado de México y Municipios vigente; </w:t>
      </w:r>
      <w:r w:rsidR="007360D1">
        <w:rPr>
          <w:rFonts w:ascii="Palatino Linotype" w:hAnsi="Palatino Linotype" w:cs="Arial"/>
          <w:lang w:eastAsia="es-MX"/>
        </w:rPr>
        <w:t>en la especie se advierte que los</w:t>
      </w:r>
      <w:r w:rsidRPr="00AF0503">
        <w:rPr>
          <w:rFonts w:ascii="Palatino Linotype" w:hAnsi="Palatino Linotype" w:cs="Arial"/>
          <w:lang w:eastAsia="es-MX"/>
        </w:rPr>
        <w:t xml:space="preserve"> presente</w:t>
      </w:r>
      <w:r w:rsidR="007360D1">
        <w:rPr>
          <w:rFonts w:ascii="Palatino Linotype" w:hAnsi="Palatino Linotype" w:cs="Arial"/>
          <w:lang w:eastAsia="es-MX"/>
        </w:rPr>
        <w:t>s</w:t>
      </w:r>
      <w:r w:rsidRPr="00AF0503">
        <w:rPr>
          <w:rFonts w:ascii="Palatino Linotype" w:hAnsi="Palatino Linotype" w:cs="Arial"/>
          <w:lang w:eastAsia="es-MX"/>
        </w:rPr>
        <w:t xml:space="preserve"> medio</w:t>
      </w:r>
      <w:r w:rsidR="000F3732">
        <w:rPr>
          <w:rFonts w:ascii="Palatino Linotype" w:hAnsi="Palatino Linotype" w:cs="Arial"/>
          <w:lang w:eastAsia="es-MX"/>
        </w:rPr>
        <w:t>s</w:t>
      </w:r>
      <w:r w:rsidRPr="00AF0503">
        <w:rPr>
          <w:rFonts w:ascii="Palatino Linotype" w:hAnsi="Palatino Linotype" w:cs="Arial"/>
          <w:lang w:eastAsia="es-MX"/>
        </w:rPr>
        <w:t xml:space="preserve"> de impugnación</w:t>
      </w:r>
      <w:r w:rsidRPr="00AC5B31">
        <w:rPr>
          <w:rFonts w:ascii="Palatino Linotype" w:hAnsi="Palatino Linotype" w:cs="Arial"/>
          <w:color w:val="FF0000"/>
          <w:lang w:eastAsia="es-MX"/>
        </w:rPr>
        <w:t xml:space="preserve"> </w:t>
      </w:r>
      <w:r>
        <w:rPr>
          <w:rFonts w:ascii="Palatino Linotype" w:hAnsi="Palatino Linotype" w:cs="Arial"/>
          <w:lang w:eastAsia="es-MX"/>
        </w:rPr>
        <w:t>fue</w:t>
      </w:r>
      <w:r w:rsidR="007360D1">
        <w:rPr>
          <w:rFonts w:ascii="Palatino Linotype" w:hAnsi="Palatino Linotype" w:cs="Arial"/>
          <w:lang w:eastAsia="es-MX"/>
        </w:rPr>
        <w:t>ron</w:t>
      </w:r>
      <w:r>
        <w:rPr>
          <w:rFonts w:ascii="Palatino Linotype" w:hAnsi="Palatino Linotype" w:cs="Arial"/>
          <w:lang w:eastAsia="es-MX"/>
        </w:rPr>
        <w:t xml:space="preserve"> interpuesto</w:t>
      </w:r>
      <w:r w:rsidR="007360D1">
        <w:rPr>
          <w:rFonts w:ascii="Palatino Linotype" w:hAnsi="Palatino Linotype" w:cs="Arial"/>
          <w:lang w:eastAsia="es-MX"/>
        </w:rPr>
        <w:t>s</w:t>
      </w:r>
      <w:r>
        <w:rPr>
          <w:rFonts w:ascii="Palatino Linotype" w:hAnsi="Palatino Linotype" w:cs="Arial"/>
          <w:lang w:eastAsia="es-MX"/>
        </w:rPr>
        <w:t xml:space="preserve"> dentro del plazo de quince días previsto en el primero de los dispositivos referidos, toda vez que el Sujeto Obligado emitió su respuesta a la</w:t>
      </w:r>
      <w:r w:rsidR="007360D1">
        <w:rPr>
          <w:rFonts w:ascii="Palatino Linotype" w:hAnsi="Palatino Linotype" w:cs="Arial"/>
          <w:lang w:eastAsia="es-MX"/>
        </w:rPr>
        <w:t>s</w:t>
      </w:r>
      <w:r>
        <w:rPr>
          <w:rFonts w:ascii="Palatino Linotype" w:hAnsi="Palatino Linotype" w:cs="Arial"/>
          <w:lang w:eastAsia="es-MX"/>
        </w:rPr>
        <w:t xml:space="preserve"> solicitud</w:t>
      </w:r>
      <w:r w:rsidR="007360D1">
        <w:rPr>
          <w:rFonts w:ascii="Palatino Linotype" w:hAnsi="Palatino Linotype" w:cs="Arial"/>
          <w:lang w:eastAsia="es-MX"/>
        </w:rPr>
        <w:t>es</w:t>
      </w:r>
      <w:r>
        <w:rPr>
          <w:rFonts w:ascii="Palatino Linotype" w:hAnsi="Palatino Linotype" w:cs="Arial"/>
          <w:lang w:eastAsia="es-MX"/>
        </w:rPr>
        <w:t xml:space="preserve"> plant</w:t>
      </w:r>
      <w:r w:rsidR="00A52459">
        <w:rPr>
          <w:rFonts w:ascii="Palatino Linotype" w:hAnsi="Palatino Linotype" w:cs="Arial"/>
          <w:lang w:eastAsia="es-MX"/>
        </w:rPr>
        <w:t>eada</w:t>
      </w:r>
      <w:r w:rsidR="007360D1">
        <w:rPr>
          <w:rFonts w:ascii="Palatino Linotype" w:hAnsi="Palatino Linotype" w:cs="Arial"/>
          <w:lang w:eastAsia="es-MX"/>
        </w:rPr>
        <w:t>s</w:t>
      </w:r>
      <w:r w:rsidR="00A52459">
        <w:rPr>
          <w:rFonts w:ascii="Palatino Linotype" w:hAnsi="Palatino Linotype" w:cs="Arial"/>
          <w:lang w:eastAsia="es-MX"/>
        </w:rPr>
        <w:t xml:space="preserve"> por la</w:t>
      </w:r>
      <w:r w:rsidR="007360D1">
        <w:rPr>
          <w:rFonts w:ascii="Palatino Linotype" w:hAnsi="Palatino Linotype" w:cs="Arial"/>
          <w:lang w:eastAsia="es-MX"/>
        </w:rPr>
        <w:t xml:space="preserve"> parte</w:t>
      </w:r>
      <w:r w:rsidR="000B30DE">
        <w:rPr>
          <w:rFonts w:ascii="Palatino Linotype" w:hAnsi="Palatino Linotype" w:cs="Arial"/>
          <w:lang w:eastAsia="es-MX"/>
        </w:rPr>
        <w:t xml:space="preserve"> recurrente en fecha </w:t>
      </w:r>
      <w:r w:rsidR="00DD1B8B">
        <w:rPr>
          <w:rFonts w:ascii="Palatino Linotype" w:hAnsi="Palatino Linotype" w:cs="Arial"/>
          <w:lang w:eastAsia="es-MX"/>
        </w:rPr>
        <w:t xml:space="preserve">primero </w:t>
      </w:r>
      <w:r>
        <w:rPr>
          <w:rFonts w:ascii="Palatino Linotype" w:hAnsi="Palatino Linotype" w:cs="Arial"/>
          <w:lang w:eastAsia="es-MX"/>
        </w:rPr>
        <w:t xml:space="preserve">de </w:t>
      </w:r>
      <w:r w:rsidR="00DD1B8B">
        <w:rPr>
          <w:rFonts w:ascii="Palatino Linotype" w:hAnsi="Palatino Linotype" w:cs="Arial"/>
          <w:lang w:eastAsia="es-MX"/>
        </w:rPr>
        <w:t>junio</w:t>
      </w:r>
      <w:r w:rsidR="00C45B85">
        <w:rPr>
          <w:rFonts w:ascii="Palatino Linotype" w:hAnsi="Palatino Linotype" w:cs="Arial"/>
          <w:lang w:eastAsia="es-MX"/>
        </w:rPr>
        <w:t xml:space="preserve"> del </w:t>
      </w:r>
      <w:r w:rsidR="007360D1">
        <w:rPr>
          <w:rFonts w:ascii="Palatino Linotype" w:hAnsi="Palatino Linotype" w:cs="Arial"/>
          <w:lang w:eastAsia="es-MX"/>
        </w:rPr>
        <w:t>año dos mil dieciocho</w:t>
      </w:r>
      <w:r w:rsidR="00BC57BD">
        <w:rPr>
          <w:rFonts w:ascii="Palatino Linotype" w:hAnsi="Palatino Linotype" w:cs="Arial"/>
          <w:lang w:eastAsia="es-MX"/>
        </w:rPr>
        <w:t xml:space="preserve"> y la</w:t>
      </w:r>
      <w:r w:rsidR="007360D1">
        <w:rPr>
          <w:rFonts w:ascii="Palatino Linotype" w:hAnsi="Palatino Linotype" w:cs="Arial"/>
          <w:lang w:eastAsia="es-MX"/>
        </w:rPr>
        <w:t xml:space="preserve"> parte</w:t>
      </w:r>
      <w:r w:rsidR="001B2B30">
        <w:rPr>
          <w:rFonts w:ascii="Palatino Linotype" w:hAnsi="Palatino Linotype" w:cs="Arial"/>
          <w:lang w:eastAsia="es-MX"/>
        </w:rPr>
        <w:t xml:space="preserve"> </w:t>
      </w:r>
      <w:r>
        <w:rPr>
          <w:rFonts w:ascii="Palatino Linotype" w:hAnsi="Palatino Linotype" w:cs="Arial"/>
          <w:lang w:eastAsia="es-MX"/>
        </w:rPr>
        <w:t xml:space="preserve">solicitante presentó </w:t>
      </w:r>
      <w:r w:rsidR="00C45B85">
        <w:rPr>
          <w:rFonts w:ascii="Palatino Linotype" w:hAnsi="Palatino Linotype" w:cs="Arial"/>
          <w:lang w:eastAsia="es-MX"/>
        </w:rPr>
        <w:t xml:space="preserve">sus </w:t>
      </w:r>
      <w:r>
        <w:rPr>
          <w:rFonts w:ascii="Palatino Linotype" w:hAnsi="Palatino Linotype" w:cs="Arial"/>
          <w:lang w:eastAsia="es-MX"/>
        </w:rPr>
        <w:t>recurso</w:t>
      </w:r>
      <w:r w:rsidR="007360D1">
        <w:rPr>
          <w:rFonts w:ascii="Palatino Linotype" w:hAnsi="Palatino Linotype" w:cs="Arial"/>
          <w:lang w:eastAsia="es-MX"/>
        </w:rPr>
        <w:t>s</w:t>
      </w:r>
      <w:r>
        <w:rPr>
          <w:rFonts w:ascii="Palatino Linotype" w:hAnsi="Palatino Linotype" w:cs="Arial"/>
          <w:lang w:eastAsia="es-MX"/>
        </w:rPr>
        <w:t xml:space="preserve"> de revisión</w:t>
      </w:r>
      <w:r w:rsidR="002035A8">
        <w:rPr>
          <w:rFonts w:ascii="Palatino Linotype" w:hAnsi="Palatino Linotype" w:cs="Arial"/>
          <w:lang w:eastAsia="es-MX"/>
        </w:rPr>
        <w:t xml:space="preserve"> </w:t>
      </w:r>
      <w:r w:rsidR="00C45B85">
        <w:rPr>
          <w:rFonts w:ascii="Palatino Linotype" w:hAnsi="Palatino Linotype" w:cs="Arial"/>
          <w:lang w:eastAsia="es-MX"/>
        </w:rPr>
        <w:t xml:space="preserve">el </w:t>
      </w:r>
      <w:r w:rsidR="00DD1B8B">
        <w:rPr>
          <w:rFonts w:ascii="Palatino Linotype" w:hAnsi="Palatino Linotype" w:cs="Arial"/>
          <w:lang w:eastAsia="es-MX"/>
        </w:rPr>
        <w:t>cuatro</w:t>
      </w:r>
      <w:r w:rsidR="00C45B85">
        <w:rPr>
          <w:rFonts w:ascii="Palatino Linotype" w:hAnsi="Palatino Linotype" w:cs="Arial"/>
          <w:lang w:eastAsia="es-MX"/>
        </w:rPr>
        <w:t xml:space="preserve"> de </w:t>
      </w:r>
      <w:r w:rsidR="00DD1B8B">
        <w:rPr>
          <w:rFonts w:ascii="Palatino Linotype" w:hAnsi="Palatino Linotype" w:cs="Arial"/>
          <w:lang w:eastAsia="es-MX"/>
        </w:rPr>
        <w:t>junio</w:t>
      </w:r>
      <w:r w:rsidR="00C45B85">
        <w:rPr>
          <w:rFonts w:ascii="Palatino Linotype" w:hAnsi="Palatino Linotype" w:cs="Arial"/>
          <w:lang w:eastAsia="es-MX"/>
        </w:rPr>
        <w:t>;</w:t>
      </w:r>
      <w:r w:rsidR="007360D1">
        <w:rPr>
          <w:rFonts w:ascii="Palatino Linotype" w:hAnsi="Palatino Linotype" w:cs="Arial"/>
          <w:lang w:eastAsia="es-MX"/>
        </w:rPr>
        <w:t xml:space="preserve"> esto es</w:t>
      </w:r>
      <w:r w:rsidR="002035A8">
        <w:rPr>
          <w:rFonts w:ascii="Palatino Linotype" w:hAnsi="Palatino Linotype" w:cs="Arial"/>
          <w:lang w:eastAsia="es-MX"/>
        </w:rPr>
        <w:t>,</w:t>
      </w:r>
      <w:r w:rsidR="007360D1">
        <w:rPr>
          <w:rFonts w:ascii="Palatino Linotype" w:hAnsi="Palatino Linotype" w:cs="Arial"/>
          <w:lang w:eastAsia="es-MX"/>
        </w:rPr>
        <w:t xml:space="preserve"> al </w:t>
      </w:r>
      <w:r w:rsidR="00DD1B8B">
        <w:rPr>
          <w:rFonts w:ascii="Palatino Linotype" w:hAnsi="Palatino Linotype" w:cs="Arial"/>
          <w:lang w:eastAsia="es-MX"/>
        </w:rPr>
        <w:t>primer</w:t>
      </w:r>
      <w:r w:rsidR="007360D1">
        <w:rPr>
          <w:rFonts w:ascii="Palatino Linotype" w:hAnsi="Palatino Linotype" w:cs="Arial"/>
          <w:lang w:eastAsia="es-MX"/>
        </w:rPr>
        <w:t xml:space="preserve"> día hábil siguiente de aquel en que tuvo conocimiento de las respuestas impugnadas</w:t>
      </w:r>
      <w:r>
        <w:rPr>
          <w:rFonts w:ascii="Palatino Linotype" w:hAnsi="Palatino Linotype" w:cs="Arial"/>
          <w:shd w:val="clear" w:color="auto" w:fill="FFFFFF"/>
        </w:rPr>
        <w:t>;</w:t>
      </w:r>
      <w:r>
        <w:rPr>
          <w:rFonts w:ascii="Palatino Linotype" w:hAnsi="Palatino Linotype" w:cs="Arial"/>
          <w:lang w:eastAsia="es-MX"/>
        </w:rPr>
        <w:t xml:space="preserve"> evidenc</w:t>
      </w:r>
      <w:r w:rsidR="007360D1">
        <w:rPr>
          <w:rFonts w:ascii="Palatino Linotype" w:hAnsi="Palatino Linotype" w:cs="Arial"/>
          <w:lang w:eastAsia="es-MX"/>
        </w:rPr>
        <w:t>iándose que la interposición de los</w:t>
      </w:r>
      <w:r>
        <w:rPr>
          <w:rFonts w:ascii="Palatino Linotype" w:hAnsi="Palatino Linotype" w:cs="Arial"/>
          <w:lang w:eastAsia="es-MX"/>
        </w:rPr>
        <w:t xml:space="preserve"> recurso</w:t>
      </w:r>
      <w:r w:rsidR="007360D1">
        <w:rPr>
          <w:rFonts w:ascii="Palatino Linotype" w:hAnsi="Palatino Linotype" w:cs="Arial"/>
          <w:lang w:eastAsia="es-MX"/>
        </w:rPr>
        <w:t>s</w:t>
      </w:r>
      <w:r>
        <w:rPr>
          <w:rFonts w:ascii="Palatino Linotype" w:hAnsi="Palatino Linotype" w:cs="Arial"/>
          <w:lang w:eastAsia="es-MX"/>
        </w:rPr>
        <w:t xml:space="preserve"> se</w:t>
      </w:r>
      <w:r>
        <w:rPr>
          <w:rFonts w:ascii="Palatino Linotype" w:hAnsi="Palatino Linotype" w:cs="Arial"/>
        </w:rPr>
        <w:t xml:space="preserve"> encuentra dentro de los márgenes temporales previstos en el citado precepto legal.</w:t>
      </w:r>
    </w:p>
    <w:p w14:paraId="4E6AC2D2" w14:textId="77777777" w:rsidR="004A32A1" w:rsidRDefault="00561DB1" w:rsidP="004A32A1">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CE38B5">
        <w:rPr>
          <w:rFonts w:ascii="Palatino Linotype" w:hAnsi="Palatino Linotype" w:cs="Arial"/>
        </w:rPr>
        <w:t xml:space="preserve">Así también por cuanto hace a la </w:t>
      </w:r>
      <w:proofErr w:type="spellStart"/>
      <w:r w:rsidRPr="00CE38B5">
        <w:rPr>
          <w:rFonts w:ascii="Palatino Linotype" w:hAnsi="Palatino Linotype" w:cs="Arial"/>
        </w:rPr>
        <w:t>procedibilidad</w:t>
      </w:r>
      <w:proofErr w:type="spellEnd"/>
      <w:r w:rsidRPr="00CE38B5">
        <w:rPr>
          <w:rFonts w:ascii="Palatino Linotype" w:hAnsi="Palatino Linotype" w:cs="Arial"/>
        </w:rPr>
        <w:t xml:space="preserve"> de</w:t>
      </w:r>
      <w:r w:rsidR="007360D1">
        <w:rPr>
          <w:rFonts w:ascii="Palatino Linotype" w:hAnsi="Palatino Linotype" w:cs="Arial"/>
        </w:rPr>
        <w:t xml:space="preserve"> </w:t>
      </w:r>
      <w:r w:rsidRPr="00CE38B5">
        <w:rPr>
          <w:rFonts w:ascii="Palatino Linotype" w:hAnsi="Palatino Linotype" w:cs="Arial"/>
        </w:rPr>
        <w:t>l</w:t>
      </w:r>
      <w:r w:rsidR="007360D1">
        <w:rPr>
          <w:rFonts w:ascii="Palatino Linotype" w:hAnsi="Palatino Linotype" w:cs="Arial"/>
        </w:rPr>
        <w:t>os</w:t>
      </w:r>
      <w:r w:rsidRPr="00CE38B5">
        <w:rPr>
          <w:rFonts w:ascii="Palatino Linotype" w:hAnsi="Palatino Linotype" w:cs="Arial"/>
        </w:rPr>
        <w:t xml:space="preserve"> recurso</w:t>
      </w:r>
      <w:r w:rsidR="007360D1">
        <w:rPr>
          <w:rFonts w:ascii="Palatino Linotype" w:hAnsi="Palatino Linotype" w:cs="Arial"/>
        </w:rPr>
        <w:t>s</w:t>
      </w:r>
      <w:r w:rsidRPr="00CE38B5">
        <w:rPr>
          <w:rFonts w:ascii="Palatino Linotype" w:hAnsi="Palatino Linotype" w:cs="Arial"/>
        </w:rPr>
        <w:t xml:space="preserve"> de revisión </w:t>
      </w:r>
      <w:r w:rsidR="001B2B30">
        <w:rPr>
          <w:rFonts w:ascii="Palatino Linotype" w:hAnsi="Palatino Linotype" w:cs="Arial"/>
        </w:rPr>
        <w:t>una vez realizado el análisis</w:t>
      </w:r>
      <w:r>
        <w:rPr>
          <w:rFonts w:ascii="Palatino Linotype" w:hAnsi="Palatino Linotype" w:cs="Arial"/>
        </w:rPr>
        <w:t xml:space="preserve"> de</w:t>
      </w:r>
      <w:r w:rsidR="007360D1">
        <w:rPr>
          <w:rFonts w:ascii="Palatino Linotype" w:hAnsi="Palatino Linotype" w:cs="Arial"/>
        </w:rPr>
        <w:t xml:space="preserve"> </w:t>
      </w:r>
      <w:r>
        <w:rPr>
          <w:rFonts w:ascii="Palatino Linotype" w:hAnsi="Palatino Linotype" w:cs="Arial"/>
        </w:rPr>
        <w:t>l</w:t>
      </w:r>
      <w:r w:rsidR="007360D1">
        <w:rPr>
          <w:rFonts w:ascii="Palatino Linotype" w:hAnsi="Palatino Linotype" w:cs="Arial"/>
        </w:rPr>
        <w:t>os</w:t>
      </w:r>
      <w:r>
        <w:rPr>
          <w:rFonts w:ascii="Palatino Linotype" w:hAnsi="Palatino Linotype" w:cs="Arial"/>
        </w:rPr>
        <w:t xml:space="preserve"> formato</w:t>
      </w:r>
      <w:r w:rsidR="007360D1">
        <w:rPr>
          <w:rFonts w:ascii="Palatino Linotype" w:hAnsi="Palatino Linotype" w:cs="Arial"/>
        </w:rPr>
        <w:t>s</w:t>
      </w:r>
      <w:r>
        <w:rPr>
          <w:rFonts w:ascii="Palatino Linotype" w:hAnsi="Palatino Linotype" w:cs="Arial"/>
        </w:rPr>
        <w:t xml:space="preserve"> de interposición</w:t>
      </w:r>
      <w:r w:rsidR="007360D1">
        <w:rPr>
          <w:rStyle w:val="normaltextrun"/>
          <w:rFonts w:ascii="Palatino Linotype" w:hAnsi="Palatino Linotype" w:cs="Segoe UI"/>
        </w:rPr>
        <w:t xml:space="preserve"> de los</w:t>
      </w:r>
      <w:r w:rsidRPr="00CE38B5">
        <w:rPr>
          <w:rStyle w:val="normaltextrun"/>
          <w:rFonts w:ascii="Palatino Linotype" w:hAnsi="Palatino Linotype" w:cs="Segoe UI"/>
        </w:rPr>
        <w:t xml:space="preserve"> recurso</w:t>
      </w:r>
      <w:r w:rsidR="007360D1">
        <w:rPr>
          <w:rStyle w:val="normaltextrun"/>
          <w:rFonts w:ascii="Palatino Linotype" w:hAnsi="Palatino Linotype" w:cs="Segoe UI"/>
        </w:rPr>
        <w:t>s</w:t>
      </w:r>
      <w:r w:rsidRPr="00CE38B5">
        <w:rPr>
          <w:rStyle w:val="normaltextrun"/>
          <w:rFonts w:ascii="Palatino Linotype" w:hAnsi="Palatino Linotype" w:cs="Segoe UI"/>
        </w:rPr>
        <w:t xml:space="preserve">, se </w:t>
      </w:r>
      <w:r>
        <w:rPr>
          <w:rStyle w:val="normaltextrun"/>
          <w:rFonts w:ascii="Palatino Linotype" w:hAnsi="Palatino Linotype" w:cs="Segoe UI"/>
        </w:rPr>
        <w:t>colige</w:t>
      </w:r>
      <w:r w:rsidRPr="00CE38B5">
        <w:rPr>
          <w:rStyle w:val="normaltextrun"/>
          <w:rFonts w:ascii="Palatino Linotype" w:hAnsi="Palatino Linotype" w:cs="Segoe UI"/>
        </w:rPr>
        <w:t xml:space="preserve"> la </w:t>
      </w:r>
      <w:r w:rsidRPr="00CE38B5">
        <w:rPr>
          <w:rStyle w:val="normaltextrun"/>
          <w:rFonts w:ascii="Palatino Linotype" w:hAnsi="Palatino Linotype" w:cs="Segoe UI"/>
        </w:rPr>
        <w:lastRenderedPageBreak/>
        <w:t>acreditación plena de todos y cada uno de los elementos form</w:t>
      </w:r>
      <w:r>
        <w:rPr>
          <w:rStyle w:val="normaltextrun"/>
          <w:rFonts w:ascii="Palatino Linotype" w:hAnsi="Palatino Linotype" w:cs="Segoe UI"/>
        </w:rPr>
        <w:t>ales exigidos por el artículo 180</w:t>
      </w:r>
      <w:r w:rsidRPr="00CE38B5">
        <w:rPr>
          <w:rStyle w:val="normaltextrun"/>
          <w:rFonts w:ascii="Palatino Linotype" w:hAnsi="Palatino Linotype" w:cs="Segoe UI"/>
        </w:rPr>
        <w:t xml:space="preserve"> de la</w:t>
      </w:r>
      <w:r w:rsidR="00C45B85">
        <w:rPr>
          <w:rStyle w:val="apple-converted-space"/>
          <w:rFonts w:ascii="Palatino Linotype" w:hAnsi="Palatino Linotype" w:cs="Segoe UI"/>
        </w:rPr>
        <w:t xml:space="preserve"> </w:t>
      </w:r>
      <w:r w:rsidRPr="00CE38B5">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 xml:space="preserve">, </w:t>
      </w:r>
      <w:r w:rsidRPr="00CE38B5">
        <w:rPr>
          <w:rStyle w:val="normaltextrun"/>
          <w:rFonts w:ascii="Palatino Linotype" w:hAnsi="Palatino Linotype" w:cs="Segoe UI"/>
        </w:rPr>
        <w:t>en atención a que fue</w:t>
      </w:r>
      <w:r w:rsidR="008C4988">
        <w:rPr>
          <w:rStyle w:val="normaltextrun"/>
          <w:rFonts w:ascii="Palatino Linotype" w:hAnsi="Palatino Linotype" w:cs="Segoe UI"/>
        </w:rPr>
        <w:t>ron</w:t>
      </w:r>
      <w:r w:rsidRPr="00CE38B5">
        <w:rPr>
          <w:rStyle w:val="normaltextrun"/>
          <w:rFonts w:ascii="Palatino Linotype" w:hAnsi="Palatino Linotype" w:cs="Segoe UI"/>
        </w:rPr>
        <w:t xml:space="preserve"> presentado</w:t>
      </w:r>
      <w:r w:rsidR="008C4988">
        <w:rPr>
          <w:rStyle w:val="normaltextrun"/>
          <w:rFonts w:ascii="Palatino Linotype" w:hAnsi="Palatino Linotype" w:cs="Segoe UI"/>
        </w:rPr>
        <w:t>s</w:t>
      </w:r>
      <w:r w:rsidRPr="00CE38B5">
        <w:rPr>
          <w:rStyle w:val="normaltextrun"/>
          <w:rFonts w:ascii="Palatino Linotype" w:hAnsi="Palatino Linotype" w:cs="Segoe UI"/>
        </w:rPr>
        <w:t xml:space="preserve"> mediante el formato visible en</w:t>
      </w:r>
      <w:r w:rsidR="008C4988">
        <w:rPr>
          <w:rStyle w:val="apple-converted-space"/>
          <w:rFonts w:ascii="Palatino Linotype" w:hAnsi="Palatino Linotype" w:cs="Segoe UI"/>
        </w:rPr>
        <w:t xml:space="preserve"> </w:t>
      </w:r>
      <w:r w:rsidRPr="00CE38B5">
        <w:rPr>
          <w:rStyle w:val="normaltextrun"/>
          <w:rFonts w:ascii="Palatino Linotype" w:hAnsi="Palatino Linotype" w:cs="Segoe UI"/>
          <w:b/>
          <w:bCs/>
        </w:rPr>
        <w:t>EL</w:t>
      </w:r>
      <w:r w:rsidR="008C4988">
        <w:rPr>
          <w:rStyle w:val="apple-converted-space"/>
          <w:rFonts w:ascii="Palatino Linotype" w:hAnsi="Palatino Linotype" w:cs="Segoe UI"/>
        </w:rPr>
        <w:t xml:space="preserve"> </w:t>
      </w:r>
      <w:r w:rsidRPr="00CE38B5">
        <w:rPr>
          <w:rStyle w:val="normaltextrun"/>
          <w:rFonts w:ascii="Palatino Linotype" w:hAnsi="Palatino Linotype" w:cs="Segoe UI"/>
          <w:b/>
          <w:bCs/>
        </w:rPr>
        <w:t>SAIMEX</w:t>
      </w:r>
      <w:r w:rsidR="004A32A1">
        <w:rPr>
          <w:rStyle w:val="normaltextrun"/>
          <w:rFonts w:ascii="Palatino Linotype" w:hAnsi="Palatino Linotype" w:cs="Segoe UI"/>
        </w:rPr>
        <w:t>.</w:t>
      </w:r>
    </w:p>
    <w:p w14:paraId="45F66AFC" w14:textId="09786884" w:rsidR="00561DB1" w:rsidRPr="00CE38B5" w:rsidRDefault="004A32A1" w:rsidP="00561DB1">
      <w:pPr>
        <w:pStyle w:val="paragraph"/>
        <w:spacing w:before="0" w:beforeAutospacing="0" w:after="0" w:afterAutospacing="0" w:line="360" w:lineRule="auto"/>
        <w:ind w:right="-150"/>
        <w:jc w:val="both"/>
        <w:textAlignment w:val="baseline"/>
        <w:rPr>
          <w:rFonts w:ascii="Segoe UI" w:hAnsi="Segoe UI" w:cs="Segoe UI"/>
        </w:rPr>
      </w:pPr>
      <w:r>
        <w:rPr>
          <w:rStyle w:val="normaltextrun"/>
          <w:rFonts w:ascii="Palatino Linotype" w:hAnsi="Palatino Linotype" w:cs="Segoe UI"/>
        </w:rPr>
        <w:t>A</w:t>
      </w:r>
      <w:r w:rsidR="00561DB1" w:rsidRPr="00CE38B5">
        <w:rPr>
          <w:rStyle w:val="normaltextrun"/>
          <w:rFonts w:ascii="Palatino Linotype" w:hAnsi="Palatino Linotype" w:cs="Segoe UI"/>
        </w:rPr>
        <w:t>simismo, se advierte que resulta procedente</w:t>
      </w:r>
      <w:r w:rsidR="007360D1">
        <w:rPr>
          <w:rStyle w:val="normaltextrun"/>
          <w:rFonts w:ascii="Palatino Linotype" w:hAnsi="Palatino Linotype" w:cs="Segoe UI"/>
        </w:rPr>
        <w:t xml:space="preserve"> la interposición de los </w:t>
      </w:r>
      <w:r w:rsidR="00561DB1" w:rsidRPr="00CE38B5">
        <w:rPr>
          <w:rStyle w:val="normaltextrun"/>
          <w:rFonts w:ascii="Palatino Linotype" w:hAnsi="Palatino Linotype" w:cs="Segoe UI"/>
        </w:rPr>
        <w:t>recurso</w:t>
      </w:r>
      <w:r w:rsidR="007360D1">
        <w:rPr>
          <w:rStyle w:val="normaltextrun"/>
          <w:rFonts w:ascii="Palatino Linotype" w:hAnsi="Palatino Linotype" w:cs="Segoe UI"/>
        </w:rPr>
        <w:t>s</w:t>
      </w:r>
      <w:r w:rsidR="00561DB1">
        <w:rPr>
          <w:rStyle w:val="normaltextrun"/>
          <w:rFonts w:ascii="Palatino Linotype" w:hAnsi="Palatino Linotype" w:cs="Segoe UI"/>
        </w:rPr>
        <w:t xml:space="preserve">, según lo aducido por el recurrente, </w:t>
      </w:r>
      <w:r w:rsidR="00561DB1" w:rsidRPr="00CE38B5">
        <w:rPr>
          <w:rStyle w:val="normaltextrun"/>
          <w:rFonts w:ascii="Palatino Linotype" w:hAnsi="Palatino Linotype" w:cs="Segoe UI"/>
        </w:rPr>
        <w:t>en términos del artículo</w:t>
      </w:r>
      <w:r w:rsidR="008C4988">
        <w:rPr>
          <w:rStyle w:val="apple-converted-space"/>
          <w:rFonts w:ascii="Palatino Linotype" w:hAnsi="Palatino Linotype" w:cs="Segoe UI"/>
        </w:rPr>
        <w:t xml:space="preserve"> </w:t>
      </w:r>
      <w:r w:rsidR="00561DB1">
        <w:rPr>
          <w:rStyle w:val="normaltextrun"/>
          <w:rFonts w:ascii="Palatino Linotype" w:hAnsi="Palatino Linotype" w:cs="Segoe UI"/>
        </w:rPr>
        <w:t>179</w:t>
      </w:r>
      <w:r w:rsidR="00DD1B8B">
        <w:rPr>
          <w:rStyle w:val="normaltextrun"/>
          <w:rFonts w:ascii="Palatino Linotype" w:hAnsi="Palatino Linotype" w:cs="Segoe UI"/>
        </w:rPr>
        <w:t>, fracción</w:t>
      </w:r>
      <w:r w:rsidR="00561DB1">
        <w:rPr>
          <w:rStyle w:val="normaltextrun"/>
          <w:rFonts w:ascii="Palatino Linotype" w:hAnsi="Palatino Linotype" w:cs="Segoe UI"/>
        </w:rPr>
        <w:t xml:space="preserve"> </w:t>
      </w:r>
      <w:r w:rsidR="00DD1B8B">
        <w:rPr>
          <w:rStyle w:val="normaltextrun"/>
          <w:rFonts w:ascii="Palatino Linotype" w:hAnsi="Palatino Linotype" w:cs="Segoe UI"/>
        </w:rPr>
        <w:t>X</w:t>
      </w:r>
      <w:r w:rsidR="009C7BB8">
        <w:rPr>
          <w:rStyle w:val="normaltextrun"/>
          <w:rFonts w:ascii="Palatino Linotype" w:hAnsi="Palatino Linotype" w:cs="Segoe UI"/>
        </w:rPr>
        <w:t xml:space="preserve"> </w:t>
      </w:r>
      <w:r w:rsidR="00561DB1" w:rsidRPr="00CE38B5">
        <w:rPr>
          <w:rStyle w:val="normaltextrun"/>
          <w:rFonts w:ascii="Palatino Linotype" w:hAnsi="Palatino Linotype" w:cs="Segoe UI"/>
        </w:rPr>
        <w:t>del ordenamiento legal citado, que a la letra dice:</w:t>
      </w:r>
      <w:r w:rsidR="00561DB1" w:rsidRPr="00CE38B5">
        <w:rPr>
          <w:rStyle w:val="eop"/>
          <w:rFonts w:ascii="Palatino Linotype" w:hAnsi="Palatino Linotype" w:cs="Segoe UI"/>
        </w:rPr>
        <w:t> </w:t>
      </w:r>
    </w:p>
    <w:p w14:paraId="6EDB9DE7" w14:textId="4352041C" w:rsidR="00561DB1" w:rsidRDefault="00561DB1" w:rsidP="001E1037">
      <w:pPr>
        <w:pStyle w:val="paragraph"/>
        <w:spacing w:before="240" w:beforeAutospacing="0" w:after="240" w:afterAutospacing="0"/>
        <w:ind w:left="993" w:right="1041"/>
        <w:jc w:val="both"/>
        <w:textAlignment w:val="baseline"/>
        <w:rPr>
          <w:rFonts w:ascii="Palatino Linotype" w:hAnsi="Palatino Linotype"/>
          <w:i/>
          <w:sz w:val="22"/>
          <w:szCs w:val="22"/>
        </w:rPr>
      </w:pPr>
      <w:r w:rsidRPr="00604C81">
        <w:rPr>
          <w:rStyle w:val="normaltextrun"/>
          <w:rFonts w:ascii="Palatino Linotype" w:hAnsi="Palatino Linotype" w:cs="Segoe UI"/>
          <w:b/>
          <w:bCs/>
          <w:i/>
          <w:iCs/>
          <w:sz w:val="22"/>
          <w:szCs w:val="22"/>
        </w:rPr>
        <w:t>“</w:t>
      </w:r>
      <w:r w:rsidRPr="00604C81">
        <w:rPr>
          <w:rFonts w:ascii="Palatino Linotype" w:hAnsi="Palatino Linotype"/>
          <w:b/>
          <w:i/>
          <w:sz w:val="22"/>
          <w:szCs w:val="22"/>
        </w:rPr>
        <w:t>Artículo 179</w:t>
      </w:r>
      <w:r w:rsidRPr="00604C81">
        <w:rPr>
          <w:rFonts w:ascii="Palatino Linotype" w:hAnsi="Palatino Linotype"/>
          <w:i/>
          <w:sz w:val="22"/>
          <w:szCs w:val="22"/>
        </w:rPr>
        <w:t xml:space="preserve">. </w:t>
      </w:r>
      <w:r w:rsidRPr="00A7051A">
        <w:rPr>
          <w:rFonts w:ascii="Palatino Linotype" w:hAnsi="Palatino Linotype"/>
          <w:b/>
          <w:i/>
          <w:sz w:val="22"/>
          <w:szCs w:val="22"/>
        </w:rPr>
        <w:t>El recurso de revisión</w:t>
      </w:r>
      <w:r w:rsidRPr="00604C81">
        <w:rPr>
          <w:rFonts w:ascii="Palatino Linotype" w:hAnsi="Palatino Linotype"/>
          <w:i/>
          <w:sz w:val="22"/>
          <w:szCs w:val="22"/>
        </w:rPr>
        <w:t xml:space="preserve"> es un medio de protección que la Ley otorga a los particulares, para hacer valer su derecho de acceso a la información pública</w:t>
      </w:r>
      <w:r w:rsidRPr="00A7051A">
        <w:rPr>
          <w:rFonts w:ascii="Palatino Linotype" w:hAnsi="Palatino Linotype"/>
          <w:b/>
          <w:i/>
          <w:sz w:val="22"/>
          <w:szCs w:val="22"/>
        </w:rPr>
        <w:t>, y procederá en contra de las siguientes causas</w:t>
      </w:r>
      <w:r w:rsidRPr="00604C81">
        <w:rPr>
          <w:rFonts w:ascii="Palatino Linotype" w:hAnsi="Palatino Linotype"/>
          <w:i/>
          <w:sz w:val="22"/>
          <w:szCs w:val="22"/>
        </w:rPr>
        <w:t>:</w:t>
      </w:r>
    </w:p>
    <w:p w14:paraId="1EF73D02" w14:textId="6B4E47C6" w:rsidR="001E1037" w:rsidRDefault="001E1037" w:rsidP="00561DB1">
      <w:pPr>
        <w:pStyle w:val="paragraph"/>
        <w:spacing w:before="240" w:beforeAutospacing="0" w:after="240" w:afterAutospacing="0"/>
        <w:ind w:left="993" w:right="1041"/>
        <w:jc w:val="both"/>
        <w:textAlignment w:val="baseline"/>
        <w:rPr>
          <w:rStyle w:val="eop"/>
          <w:rFonts w:ascii="Palatino Linotype" w:hAnsi="Palatino Linotype" w:cs="Segoe UI"/>
          <w:i/>
          <w:sz w:val="22"/>
          <w:szCs w:val="22"/>
        </w:rPr>
      </w:pPr>
      <w:r w:rsidRPr="00604C81">
        <w:rPr>
          <w:rStyle w:val="eop"/>
          <w:rFonts w:ascii="Palatino Linotype" w:hAnsi="Palatino Linotype" w:cs="Segoe UI"/>
          <w:i/>
          <w:sz w:val="22"/>
          <w:szCs w:val="22"/>
        </w:rPr>
        <w:t>(…)</w:t>
      </w:r>
    </w:p>
    <w:p w14:paraId="4334699E" w14:textId="501A86F2" w:rsidR="00561DB1" w:rsidRPr="008C26B9" w:rsidRDefault="009455DD" w:rsidP="008C26B9">
      <w:pPr>
        <w:pStyle w:val="paragraph"/>
        <w:spacing w:before="240" w:beforeAutospacing="0" w:after="240" w:afterAutospacing="0"/>
        <w:ind w:left="993" w:right="1041"/>
        <w:jc w:val="both"/>
        <w:textAlignment w:val="baseline"/>
        <w:rPr>
          <w:rFonts w:ascii="Palatino Linotype" w:hAnsi="Palatino Linotype"/>
          <w:i/>
          <w:sz w:val="22"/>
          <w:szCs w:val="22"/>
        </w:rPr>
      </w:pPr>
      <w:r>
        <w:rPr>
          <w:rStyle w:val="eop"/>
          <w:rFonts w:ascii="Palatino Linotype" w:hAnsi="Palatino Linotype" w:cs="Segoe UI"/>
          <w:b/>
          <w:i/>
          <w:sz w:val="22"/>
          <w:szCs w:val="22"/>
        </w:rPr>
        <w:t>X</w:t>
      </w:r>
      <w:r w:rsidR="001E1037">
        <w:rPr>
          <w:rStyle w:val="eop"/>
          <w:rFonts w:ascii="Palatino Linotype" w:hAnsi="Palatino Linotype" w:cs="Segoe UI"/>
          <w:b/>
          <w:i/>
          <w:sz w:val="22"/>
          <w:szCs w:val="22"/>
        </w:rPr>
        <w:t xml:space="preserve">. </w:t>
      </w:r>
      <w:r w:rsidR="00DD1B8B">
        <w:rPr>
          <w:rStyle w:val="eop"/>
          <w:rFonts w:ascii="Palatino Linotype" w:hAnsi="Palatino Linotype" w:cs="Segoe UI"/>
          <w:i/>
          <w:sz w:val="22"/>
          <w:szCs w:val="22"/>
        </w:rPr>
        <w:t>Los costos o tiempos de entrega de la información</w:t>
      </w:r>
      <w:r>
        <w:rPr>
          <w:rStyle w:val="eop"/>
          <w:rFonts w:ascii="Palatino Linotype" w:hAnsi="Palatino Linotype" w:cs="Segoe UI"/>
          <w:i/>
          <w:sz w:val="22"/>
          <w:szCs w:val="22"/>
        </w:rPr>
        <w:t>;</w:t>
      </w:r>
      <w:r w:rsidR="000A297C">
        <w:rPr>
          <w:rStyle w:val="eop"/>
          <w:rFonts w:ascii="Palatino Linotype" w:hAnsi="Palatino Linotype" w:cs="Segoe UI"/>
          <w:i/>
          <w:sz w:val="22"/>
          <w:szCs w:val="22"/>
        </w:rPr>
        <w:t>…</w:t>
      </w:r>
      <w:r w:rsidR="00561DB1" w:rsidRPr="00604C81">
        <w:rPr>
          <w:rStyle w:val="normaltextrun"/>
          <w:rFonts w:ascii="Palatino Linotype" w:hAnsi="Palatino Linotype" w:cs="Segoe UI"/>
          <w:b/>
          <w:bCs/>
          <w:i/>
          <w:iCs/>
          <w:sz w:val="22"/>
          <w:szCs w:val="22"/>
        </w:rPr>
        <w:t>”</w:t>
      </w:r>
      <w:r w:rsidR="00561DB1" w:rsidRPr="00604C81">
        <w:rPr>
          <w:rStyle w:val="eop"/>
          <w:rFonts w:ascii="Palatino Linotype" w:hAnsi="Palatino Linotype" w:cs="Segoe UI"/>
          <w:i/>
          <w:sz w:val="22"/>
          <w:szCs w:val="22"/>
        </w:rPr>
        <w:t> </w:t>
      </w:r>
    </w:p>
    <w:p w14:paraId="2410067E" w14:textId="17AF0BCB" w:rsidR="000E0A35" w:rsidRPr="00C52589" w:rsidRDefault="00561DB1" w:rsidP="00BC3FF4">
      <w:pPr>
        <w:pStyle w:val="paragraph"/>
        <w:spacing w:before="0" w:beforeAutospacing="0" w:after="240" w:afterAutospacing="0" w:line="360" w:lineRule="auto"/>
        <w:jc w:val="both"/>
        <w:textAlignment w:val="baseline"/>
        <w:rPr>
          <w:rFonts w:ascii="Palatino Linotype" w:hAnsi="Palatino Linotype" w:cs="Segoe UI"/>
        </w:rPr>
      </w:pPr>
      <w:r w:rsidRPr="007C3859">
        <w:rPr>
          <w:rStyle w:val="normaltextrun"/>
          <w:rFonts w:ascii="Palatino Linotype" w:hAnsi="Palatino Linotype" w:cs="Segoe UI"/>
          <w:color w:val="000000" w:themeColor="text1"/>
        </w:rPr>
        <w:t>Lo anterior se afirma así ya que</w:t>
      </w:r>
      <w:r w:rsidR="000B30DE">
        <w:rPr>
          <w:rStyle w:val="normaltextrun"/>
          <w:rFonts w:ascii="Palatino Linotype" w:hAnsi="Palatino Linotype" w:cs="Segoe UI"/>
          <w:color w:val="000000" w:themeColor="text1"/>
        </w:rPr>
        <w:t xml:space="preserve"> el</w:t>
      </w:r>
      <w:r w:rsidR="00EE727F">
        <w:rPr>
          <w:rStyle w:val="normaltextrun"/>
          <w:rFonts w:ascii="Palatino Linotype" w:hAnsi="Palatino Linotype" w:cs="Segoe UI"/>
          <w:color w:val="000000" w:themeColor="text1"/>
        </w:rPr>
        <w:t xml:space="preserve"> recurrente se duele </w:t>
      </w:r>
      <w:r w:rsidR="009455DD">
        <w:rPr>
          <w:rStyle w:val="normaltextrun"/>
          <w:rFonts w:ascii="Palatino Linotype" w:hAnsi="Palatino Linotype" w:cs="Segoe UI"/>
          <w:color w:val="000000" w:themeColor="text1"/>
        </w:rPr>
        <w:t xml:space="preserve">debido a que el Sujeto Obligado </w:t>
      </w:r>
      <w:r w:rsidR="00DD1B8B">
        <w:rPr>
          <w:rStyle w:val="normaltextrun"/>
          <w:rFonts w:ascii="Palatino Linotype" w:hAnsi="Palatino Linotype" w:cs="Segoe UI"/>
          <w:color w:val="000000" w:themeColor="text1"/>
        </w:rPr>
        <w:t>refirió a la particular que para la procedencia de la entrega de la información que solicitó se debe cubrir el pago por digitalización de la información para que pueda ser entregad a través de la modalidad elegida por ésta.</w:t>
      </w:r>
      <w:r w:rsidR="009268DE">
        <w:rPr>
          <w:rStyle w:val="normaltextrun"/>
          <w:rFonts w:ascii="Palatino Linotype" w:hAnsi="Palatino Linotype" w:cs="Segoe UI"/>
          <w:color w:val="000000" w:themeColor="text1"/>
        </w:rPr>
        <w:t>.</w:t>
      </w:r>
    </w:p>
    <w:p w14:paraId="0774031E" w14:textId="5142A40C" w:rsidR="00373004" w:rsidRPr="00623957" w:rsidRDefault="00980B9F" w:rsidP="00373004">
      <w:pPr>
        <w:pStyle w:val="paragraph"/>
        <w:spacing w:before="0" w:beforeAutospacing="0" w:after="240" w:afterAutospacing="0" w:line="360" w:lineRule="auto"/>
        <w:jc w:val="both"/>
        <w:textAlignment w:val="baseline"/>
        <w:rPr>
          <w:rFonts w:ascii="Segoe UI" w:hAnsi="Segoe UI" w:cs="Segoe UI"/>
          <w:sz w:val="12"/>
          <w:szCs w:val="12"/>
        </w:rPr>
      </w:pPr>
      <w:r w:rsidRPr="00980B9F">
        <w:rPr>
          <w:rFonts w:ascii="Palatino Linotype" w:hAnsi="Palatino Linotype" w:cs="Arial"/>
          <w:b/>
          <w:color w:val="000000" w:themeColor="text1"/>
        </w:rPr>
        <w:t>Tercero.</w:t>
      </w:r>
      <w:r w:rsidR="00373004" w:rsidRPr="00623957">
        <w:rPr>
          <w:rFonts w:ascii="Palatino Linotype" w:hAnsi="Palatino Linotype" w:cs="Arial"/>
          <w:b/>
        </w:rPr>
        <w:t xml:space="preserve"> Materia de la revisión. </w:t>
      </w:r>
      <w:r w:rsidR="00373004" w:rsidRPr="00623957">
        <w:rPr>
          <w:rFonts w:ascii="Palatino Linotype" w:hAnsi="Palatino Linotype" w:cs="Arial"/>
        </w:rPr>
        <w:t xml:space="preserve">De la revisión a las constancias que obran en el expediente electrónico se advierte que el tema sobre el que este Instituto se pronunciará será: </w:t>
      </w:r>
      <w:r w:rsidR="007C3859">
        <w:rPr>
          <w:rFonts w:ascii="Palatino Linotype" w:hAnsi="Palatino Linotype" w:cs="Arial"/>
          <w:b/>
        </w:rPr>
        <w:t xml:space="preserve">verificar si </w:t>
      </w:r>
      <w:r w:rsidR="00E40E2E">
        <w:rPr>
          <w:rFonts w:ascii="Palatino Linotype" w:hAnsi="Palatino Linotype" w:cs="Arial"/>
          <w:b/>
        </w:rPr>
        <w:t>la</w:t>
      </w:r>
      <w:r w:rsidR="008C4988">
        <w:rPr>
          <w:rFonts w:ascii="Palatino Linotype" w:hAnsi="Palatino Linotype" w:cs="Arial"/>
          <w:b/>
        </w:rPr>
        <w:t>s</w:t>
      </w:r>
      <w:r w:rsidR="00E40E2E">
        <w:rPr>
          <w:rFonts w:ascii="Palatino Linotype" w:hAnsi="Palatino Linotype" w:cs="Arial"/>
          <w:b/>
        </w:rPr>
        <w:t xml:space="preserve"> respuesta</w:t>
      </w:r>
      <w:r w:rsidR="008C4988">
        <w:rPr>
          <w:rFonts w:ascii="Palatino Linotype" w:hAnsi="Palatino Linotype" w:cs="Arial"/>
          <w:b/>
        </w:rPr>
        <w:t>s</w:t>
      </w:r>
      <w:r w:rsidR="007C3859">
        <w:rPr>
          <w:rFonts w:ascii="Palatino Linotype" w:hAnsi="Palatino Linotype" w:cs="Arial"/>
          <w:b/>
        </w:rPr>
        <w:t xml:space="preserve"> del Sujeto Obligado</w:t>
      </w:r>
      <w:r w:rsidR="008C4988">
        <w:rPr>
          <w:rFonts w:ascii="Palatino Linotype" w:hAnsi="Palatino Linotype" w:cs="Arial"/>
          <w:b/>
        </w:rPr>
        <w:t xml:space="preserve"> son</w:t>
      </w:r>
      <w:r w:rsidR="00E40E2E">
        <w:rPr>
          <w:rFonts w:ascii="Palatino Linotype" w:hAnsi="Palatino Linotype" w:cs="Arial"/>
          <w:b/>
        </w:rPr>
        <w:t xml:space="preserve"> correcta</w:t>
      </w:r>
      <w:r w:rsidR="008C4988">
        <w:rPr>
          <w:rFonts w:ascii="Palatino Linotype" w:hAnsi="Palatino Linotype" w:cs="Arial"/>
          <w:b/>
        </w:rPr>
        <w:t>s</w:t>
      </w:r>
      <w:r w:rsidR="00EE727F">
        <w:rPr>
          <w:rFonts w:ascii="Palatino Linotype" w:hAnsi="Palatino Linotype" w:cs="Arial"/>
          <w:b/>
        </w:rPr>
        <w:t xml:space="preserve"> y suficiente</w:t>
      </w:r>
      <w:r w:rsidR="008C4988">
        <w:rPr>
          <w:rFonts w:ascii="Palatino Linotype" w:hAnsi="Palatino Linotype" w:cs="Arial"/>
          <w:b/>
        </w:rPr>
        <w:t>s</w:t>
      </w:r>
      <w:r w:rsidR="00E40E2E">
        <w:rPr>
          <w:rFonts w:ascii="Palatino Linotype" w:hAnsi="Palatino Linotype" w:cs="Arial"/>
          <w:b/>
        </w:rPr>
        <w:t xml:space="preserve"> para</w:t>
      </w:r>
      <w:r w:rsidR="007C3859">
        <w:rPr>
          <w:rFonts w:ascii="Palatino Linotype" w:hAnsi="Palatino Linotype" w:cs="Arial"/>
          <w:b/>
        </w:rPr>
        <w:t xml:space="preserve"> satisface</w:t>
      </w:r>
      <w:r w:rsidR="00E40E2E">
        <w:rPr>
          <w:rFonts w:ascii="Palatino Linotype" w:hAnsi="Palatino Linotype" w:cs="Arial"/>
          <w:b/>
        </w:rPr>
        <w:t>r</w:t>
      </w:r>
      <w:r w:rsidR="007C3859">
        <w:rPr>
          <w:rFonts w:ascii="Palatino Linotype" w:hAnsi="Palatino Linotype" w:cs="Arial"/>
          <w:b/>
        </w:rPr>
        <w:t xml:space="preserve"> </w:t>
      </w:r>
      <w:r w:rsidR="008C4988">
        <w:rPr>
          <w:rFonts w:ascii="Palatino Linotype" w:hAnsi="Palatino Linotype" w:cs="Arial"/>
          <w:b/>
        </w:rPr>
        <w:t>las solicitudes de acceso formuladas</w:t>
      </w:r>
      <w:r w:rsidR="00D55A77">
        <w:rPr>
          <w:rFonts w:ascii="Palatino Linotype" w:hAnsi="Palatino Linotype" w:cs="Arial"/>
          <w:b/>
        </w:rPr>
        <w:t xml:space="preserve"> por la</w:t>
      </w:r>
      <w:r w:rsidR="007C3859">
        <w:rPr>
          <w:rFonts w:ascii="Palatino Linotype" w:hAnsi="Palatino Linotype" w:cs="Arial"/>
          <w:b/>
        </w:rPr>
        <w:t xml:space="preserve"> recurrente</w:t>
      </w:r>
      <w:r w:rsidR="00373004" w:rsidRPr="00623957">
        <w:rPr>
          <w:rFonts w:ascii="Palatino Linotype" w:hAnsi="Palatino Linotype" w:cs="Arial"/>
          <w:b/>
        </w:rPr>
        <w:t>.</w:t>
      </w:r>
    </w:p>
    <w:p w14:paraId="65B5B023" w14:textId="09A805F5" w:rsidR="00B72F90" w:rsidRPr="000F3732" w:rsidRDefault="00980B9F" w:rsidP="002969D8">
      <w:pPr>
        <w:spacing w:before="240" w:after="240" w:line="360" w:lineRule="auto"/>
        <w:jc w:val="both"/>
        <w:rPr>
          <w:rFonts w:ascii="Palatino Linotype" w:hAnsi="Palatino Linotype" w:cs="Arial"/>
        </w:rPr>
      </w:pPr>
      <w:r w:rsidRPr="00B81188">
        <w:rPr>
          <w:rFonts w:ascii="Palatino Linotype" w:hAnsi="Palatino Linotype" w:cs="Arial"/>
          <w:b/>
        </w:rPr>
        <w:t>Cuarto</w:t>
      </w:r>
      <w:r w:rsidR="00373004" w:rsidRPr="00B81188">
        <w:rPr>
          <w:rFonts w:ascii="Palatino Linotype" w:hAnsi="Palatino Linotype" w:cs="Arial"/>
          <w:b/>
        </w:rPr>
        <w:t xml:space="preserve">. Estudio del asunto. </w:t>
      </w:r>
      <w:r w:rsidR="00373004" w:rsidRPr="00B81188">
        <w:rPr>
          <w:rFonts w:ascii="Palatino Linotype" w:hAnsi="Palatino Linotype" w:cs="Arial"/>
        </w:rPr>
        <w:t>Como fue referido en los antecedent</w:t>
      </w:r>
      <w:r w:rsidR="00D55A77" w:rsidRPr="00B81188">
        <w:rPr>
          <w:rFonts w:ascii="Palatino Linotype" w:hAnsi="Palatino Linotype" w:cs="Arial"/>
        </w:rPr>
        <w:t xml:space="preserve">es de la presente </w:t>
      </w:r>
      <w:r w:rsidR="00D733BA">
        <w:rPr>
          <w:rFonts w:ascii="Palatino Linotype" w:hAnsi="Palatino Linotype" w:cs="Arial"/>
          <w:color w:val="000000" w:themeColor="text1"/>
        </w:rPr>
        <w:t>resolución,</w:t>
      </w:r>
      <w:r w:rsidR="009455DD">
        <w:rPr>
          <w:rFonts w:ascii="Palatino Linotype" w:hAnsi="Palatino Linotype" w:cs="Arial"/>
          <w:color w:val="000000" w:themeColor="text1"/>
        </w:rPr>
        <w:t xml:space="preserve"> del análisis a las solicitudes de información se advierte que </w:t>
      </w:r>
      <w:r w:rsidR="00D55A77">
        <w:rPr>
          <w:rFonts w:ascii="Palatino Linotype" w:hAnsi="Palatino Linotype" w:cs="Arial"/>
          <w:color w:val="000000" w:themeColor="text1"/>
        </w:rPr>
        <w:t>la</w:t>
      </w:r>
      <w:r w:rsidR="00E67D31">
        <w:rPr>
          <w:rFonts w:ascii="Palatino Linotype" w:hAnsi="Palatino Linotype" w:cs="Arial"/>
          <w:color w:val="000000" w:themeColor="text1"/>
        </w:rPr>
        <w:t xml:space="preserve"> parte</w:t>
      </w:r>
      <w:r w:rsidR="00373004" w:rsidRPr="00E40E2E">
        <w:rPr>
          <w:rFonts w:ascii="Palatino Linotype" w:hAnsi="Palatino Linotype" w:cs="Arial"/>
          <w:color w:val="000000" w:themeColor="text1"/>
        </w:rPr>
        <w:t xml:space="preserve"> </w:t>
      </w:r>
      <w:r w:rsidR="00373004" w:rsidRPr="00E40E2E">
        <w:rPr>
          <w:rFonts w:ascii="Palatino Linotype" w:hAnsi="Palatino Linotype" w:cs="Arial"/>
          <w:color w:val="000000" w:themeColor="text1"/>
        </w:rPr>
        <w:lastRenderedPageBreak/>
        <w:t>recurrente</w:t>
      </w:r>
      <w:r w:rsidR="003034D0">
        <w:rPr>
          <w:rFonts w:ascii="Palatino Linotype" w:hAnsi="Palatino Linotype" w:cs="Arial"/>
          <w:color w:val="000000" w:themeColor="text1"/>
        </w:rPr>
        <w:t>,</w:t>
      </w:r>
      <w:r w:rsidR="009455DD">
        <w:rPr>
          <w:rFonts w:ascii="Palatino Linotype" w:hAnsi="Palatino Linotype" w:cs="Arial"/>
          <w:color w:val="000000" w:themeColor="text1"/>
        </w:rPr>
        <w:t xml:space="preserve"> en esencia</w:t>
      </w:r>
      <w:r w:rsidR="00373004" w:rsidRPr="00E40E2E">
        <w:rPr>
          <w:rFonts w:ascii="Palatino Linotype" w:hAnsi="Palatino Linotype" w:cs="Arial"/>
          <w:color w:val="000000" w:themeColor="text1"/>
        </w:rPr>
        <w:t xml:space="preserve"> requirió </w:t>
      </w:r>
      <w:r w:rsidR="001B7ED4" w:rsidRPr="00E40E2E">
        <w:rPr>
          <w:rFonts w:ascii="Palatino Linotype" w:hAnsi="Palatino Linotype" w:cs="Arial"/>
          <w:color w:val="000000" w:themeColor="text1"/>
        </w:rPr>
        <w:t>a</w:t>
      </w:r>
      <w:r w:rsidR="009455DD">
        <w:rPr>
          <w:rFonts w:ascii="Palatino Linotype" w:hAnsi="Palatino Linotype" w:cs="Arial"/>
          <w:color w:val="000000" w:themeColor="text1"/>
        </w:rPr>
        <w:t xml:space="preserve"> </w:t>
      </w:r>
      <w:r w:rsidR="001B7ED4" w:rsidRPr="00E40E2E">
        <w:rPr>
          <w:rFonts w:ascii="Palatino Linotype" w:hAnsi="Palatino Linotype" w:cs="Arial"/>
          <w:color w:val="000000" w:themeColor="text1"/>
        </w:rPr>
        <w:t>l</w:t>
      </w:r>
      <w:r w:rsidR="009455DD">
        <w:rPr>
          <w:rFonts w:ascii="Palatino Linotype" w:hAnsi="Palatino Linotype" w:cs="Arial"/>
          <w:color w:val="000000" w:themeColor="text1"/>
        </w:rPr>
        <w:t>a Universidad Politécnica del Valle de Toluca</w:t>
      </w:r>
      <w:r w:rsidR="00E67D31">
        <w:rPr>
          <w:rFonts w:ascii="Palatino Linotype" w:hAnsi="Palatino Linotype" w:cs="Arial"/>
          <w:color w:val="000000" w:themeColor="text1"/>
        </w:rPr>
        <w:t xml:space="preserve"> le </w:t>
      </w:r>
      <w:r w:rsidR="00F4229C" w:rsidRPr="000F3732">
        <w:rPr>
          <w:rFonts w:ascii="Palatino Linotype" w:hAnsi="Palatino Linotype" w:cs="Arial"/>
        </w:rPr>
        <w:t>proporcionara el histórico de actas de evaluación de estadía</w:t>
      </w:r>
      <w:r w:rsidR="00B72F90" w:rsidRPr="000F3732">
        <w:rPr>
          <w:rFonts w:ascii="Palatino Linotype" w:hAnsi="Palatino Linotype" w:cs="Arial"/>
        </w:rPr>
        <w:t xml:space="preserve"> de la licenciatura en negocios internacionales, de la ingeniería en biotecnología, de la ingeniería en informática, de la ingeniería industrial, de la ingeniería en energía, de la ingeniería en mecatrónica y de la ingeniería en mecánica automotriz.</w:t>
      </w:r>
    </w:p>
    <w:p w14:paraId="5D6D6541" w14:textId="7A59EEC9" w:rsidR="00B72F90" w:rsidRDefault="009455DD" w:rsidP="002969D8">
      <w:pPr>
        <w:spacing w:before="240" w:after="240" w:line="360" w:lineRule="auto"/>
        <w:jc w:val="both"/>
        <w:rPr>
          <w:rFonts w:ascii="Palatino Linotype" w:hAnsi="Palatino Linotype"/>
        </w:rPr>
      </w:pPr>
      <w:r>
        <w:rPr>
          <w:rFonts w:ascii="Palatino Linotype" w:hAnsi="Palatino Linotype" w:cs="Arial"/>
          <w:color w:val="000000" w:themeColor="text1"/>
        </w:rPr>
        <w:t>A</w:t>
      </w:r>
      <w:r w:rsidR="00E67D31">
        <w:rPr>
          <w:rFonts w:ascii="Palatino Linotype" w:hAnsi="Palatino Linotype" w:cs="Arial"/>
          <w:color w:val="000000" w:themeColor="text1"/>
        </w:rPr>
        <w:t xml:space="preserve">nte lo cual el Sujeto Obligado respondió a través </w:t>
      </w:r>
      <w:r w:rsidR="00B72F90">
        <w:rPr>
          <w:rFonts w:ascii="Palatino Linotype" w:hAnsi="Palatino Linotype" w:cs="Arial"/>
          <w:color w:val="000000" w:themeColor="text1"/>
        </w:rPr>
        <w:t xml:space="preserve">de los servidores público habilitados: </w:t>
      </w:r>
      <w:r w:rsidR="00B72F90">
        <w:rPr>
          <w:rFonts w:ascii="Palatino Linotype" w:hAnsi="Palatino Linotype"/>
        </w:rPr>
        <w:t xml:space="preserve">Director de División de Ingeniería en Biotecnología y Licenciatura en Negocios Internacionales, Directora de División de Ingeniería en Informática, Directora de División de Ingeniería Industrial y de Sistemas, Directora de División de Ingeniería Mecatrónica todos en el sentido de indicar que la información materia de las solicitudes no se encuentra digitalizada sino que solo se posee de manera física, asimismo que no se trata de información que encuadre en las obligaciones de transparencia generales para cualquier Sujeto Obligado ni en las específicas para las instituciones de educación superior; por lo que dan a conocer por cada solicitud el número total de hojas de las que consta la información y la cantidad que corresponde por su escaneo y digitalización, refiriendo que una vez efectuado el pago </w:t>
      </w:r>
      <w:r w:rsidR="0051207A">
        <w:rPr>
          <w:rFonts w:ascii="Palatino Linotype" w:hAnsi="Palatino Linotype"/>
        </w:rPr>
        <w:t>sería proporcionada la información a través de la modalidad elegida.</w:t>
      </w:r>
    </w:p>
    <w:p w14:paraId="6D16EF03" w14:textId="420D9A85" w:rsidR="00C76B62" w:rsidRDefault="00774D03" w:rsidP="002969D8">
      <w:pPr>
        <w:spacing w:before="240" w:after="240" w:line="360" w:lineRule="auto"/>
        <w:jc w:val="both"/>
        <w:rPr>
          <w:rFonts w:ascii="Palatino Linotype" w:hAnsi="Palatino Linotype" w:cs="Arial"/>
        </w:rPr>
      </w:pPr>
      <w:r w:rsidRPr="00DA3C6B">
        <w:rPr>
          <w:rFonts w:ascii="Palatino Linotype" w:hAnsi="Palatino Linotype" w:cs="Arial"/>
        </w:rPr>
        <w:t xml:space="preserve">Así al momento de inconformarse la </w:t>
      </w:r>
      <w:r w:rsidR="00A24684">
        <w:rPr>
          <w:rFonts w:ascii="Palatino Linotype" w:hAnsi="Palatino Linotype" w:cs="Arial"/>
        </w:rPr>
        <w:t xml:space="preserve">parte </w:t>
      </w:r>
      <w:r w:rsidRPr="00DA3C6B">
        <w:rPr>
          <w:rFonts w:ascii="Palatino Linotype" w:hAnsi="Palatino Linotype" w:cs="Arial"/>
        </w:rPr>
        <w:t xml:space="preserve">recurrente </w:t>
      </w:r>
      <w:r w:rsidR="0051207A">
        <w:rPr>
          <w:rFonts w:ascii="Palatino Linotype" w:hAnsi="Palatino Linotype" w:cs="Arial"/>
        </w:rPr>
        <w:t>expresa que se violenta su derecho de acceso a la información al pretender cobrar por la entrega de la información</w:t>
      </w:r>
      <w:r w:rsidR="009158C1" w:rsidRPr="00842458">
        <w:rPr>
          <w:rFonts w:ascii="Palatino Linotype" w:hAnsi="Palatino Linotype" w:cs="Arial"/>
        </w:rPr>
        <w:t>.</w:t>
      </w:r>
    </w:p>
    <w:p w14:paraId="05DE4F2F" w14:textId="3C906EA1" w:rsidR="008B0754" w:rsidRPr="00842458" w:rsidRDefault="008B0754" w:rsidP="002969D8">
      <w:pPr>
        <w:spacing w:before="240" w:after="240" w:line="360" w:lineRule="auto"/>
        <w:jc w:val="both"/>
        <w:rPr>
          <w:rFonts w:ascii="Palatino Linotype" w:hAnsi="Palatino Linotype" w:cs="Arial"/>
        </w:rPr>
      </w:pPr>
      <w:r w:rsidRPr="00CD55CA">
        <w:rPr>
          <w:rFonts w:ascii="Palatino Linotype" w:hAnsi="Palatino Linotype" w:cs="Arial"/>
          <w:szCs w:val="22"/>
        </w:rPr>
        <w:t xml:space="preserve">Por otro lado, una vez </w:t>
      </w:r>
      <w:r w:rsidRPr="00CD55CA">
        <w:rPr>
          <w:rFonts w:ascii="Palatino Linotype" w:hAnsi="Palatino Linotype"/>
        </w:rPr>
        <w:t>admitido</w:t>
      </w:r>
      <w:r>
        <w:rPr>
          <w:rFonts w:ascii="Palatino Linotype" w:hAnsi="Palatino Linotype"/>
        </w:rPr>
        <w:t>s los</w:t>
      </w:r>
      <w:r w:rsidRPr="00CD55CA">
        <w:rPr>
          <w:rFonts w:ascii="Palatino Linotype" w:hAnsi="Palatino Linotype"/>
        </w:rPr>
        <w:t xml:space="preserve"> presente</w:t>
      </w:r>
      <w:r>
        <w:rPr>
          <w:rFonts w:ascii="Palatino Linotype" w:hAnsi="Palatino Linotype"/>
        </w:rPr>
        <w:t>s</w:t>
      </w:r>
      <w:r w:rsidRPr="00CD55CA">
        <w:rPr>
          <w:rFonts w:ascii="Palatino Linotype" w:hAnsi="Palatino Linotype"/>
        </w:rPr>
        <w:t xml:space="preserve"> recurso</w:t>
      </w:r>
      <w:r>
        <w:rPr>
          <w:rFonts w:ascii="Palatino Linotype" w:hAnsi="Palatino Linotype"/>
        </w:rPr>
        <w:t>s</w:t>
      </w:r>
      <w:r w:rsidRPr="00CD55CA">
        <w:rPr>
          <w:rFonts w:ascii="Palatino Linotype" w:hAnsi="Palatino Linotype"/>
        </w:rPr>
        <w:t xml:space="preserve">, el Sujeto Obligado dentro del término otorgado para realizar toda clase de manifestaciones, remitió a través </w:t>
      </w:r>
      <w:r w:rsidRPr="00CD55CA">
        <w:rPr>
          <w:rFonts w:ascii="Palatino Linotype" w:hAnsi="Palatino Linotype"/>
        </w:rPr>
        <w:lastRenderedPageBreak/>
        <w:t>del Sistema de Acceso a la Información Mexiquense, informe justificado</w:t>
      </w:r>
      <w:r>
        <w:rPr>
          <w:rFonts w:ascii="Palatino Linotype" w:hAnsi="Palatino Linotype"/>
        </w:rPr>
        <w:t xml:space="preserve"> para todos los recurso,</w:t>
      </w:r>
      <w:r w:rsidRPr="00CD55CA">
        <w:rPr>
          <w:rFonts w:ascii="Palatino Linotype" w:hAnsi="Palatino Linotype"/>
        </w:rPr>
        <w:t xml:space="preserve"> mediante </w:t>
      </w:r>
      <w:r>
        <w:rPr>
          <w:rFonts w:ascii="Palatino Linotype" w:hAnsi="Palatino Linotype"/>
        </w:rPr>
        <w:t>el cual reitera que cuenta con la información solicitada, sin embargo, no se encuentra digitalizada para proceder a su entrega a través del SAIMEX, motivo por el cual la recurrente debe efectuar el pago de los derechos de escaneo y digitalización correspondientes.</w:t>
      </w:r>
    </w:p>
    <w:p w14:paraId="37B1BA9B" w14:textId="1EEDB164" w:rsidR="00AE2930" w:rsidRDefault="00AE2930" w:rsidP="002969D8">
      <w:pPr>
        <w:spacing w:before="240" w:after="240" w:line="360" w:lineRule="auto"/>
        <w:jc w:val="both"/>
        <w:rPr>
          <w:rFonts w:ascii="Palatino Linotype" w:hAnsi="Palatino Linotype" w:cs="Arial"/>
        </w:rPr>
      </w:pPr>
      <w:r w:rsidRPr="00842458">
        <w:rPr>
          <w:rFonts w:ascii="Palatino Linotype" w:hAnsi="Palatino Linotype" w:cs="Arial"/>
        </w:rPr>
        <w:t>En tal contexto, una vez analizada la materia sobre la que versa el presente asunto, se estima que los motivos de inconformidad devienen</w:t>
      </w:r>
      <w:r w:rsidR="00B127F8" w:rsidRPr="00842458">
        <w:rPr>
          <w:rFonts w:ascii="Palatino Linotype" w:hAnsi="Palatino Linotype" w:cs="Arial"/>
        </w:rPr>
        <w:t xml:space="preserve"> </w:t>
      </w:r>
      <w:r w:rsidRPr="00842458">
        <w:rPr>
          <w:rFonts w:ascii="Palatino Linotype" w:hAnsi="Palatino Linotype" w:cs="Arial"/>
        </w:rPr>
        <w:t>fundados, por las consideraciones de derecho que se exponen enseguida.</w:t>
      </w:r>
    </w:p>
    <w:p w14:paraId="2564F14E" w14:textId="77777777" w:rsidR="00953A83" w:rsidRDefault="00953A83" w:rsidP="00953A83">
      <w:pPr>
        <w:spacing w:before="240" w:after="240" w:line="360" w:lineRule="auto"/>
        <w:ind w:right="49"/>
        <w:jc w:val="both"/>
        <w:rPr>
          <w:rFonts w:ascii="Palatino Linotype" w:eastAsia="Calibri" w:hAnsi="Palatino Linotype" w:cs="Arial"/>
        </w:rPr>
      </w:pPr>
      <w:r w:rsidRPr="00E404AC">
        <w:rPr>
          <w:rFonts w:ascii="Palatino Linotype" w:hAnsi="Palatino Linotype"/>
        </w:rPr>
        <w:t>Ahora bien, dado que el Sujeto Obligado ha reconocido expresamente que cuenta con la información que colmaría la solicitud interpuesta por la hoy Recurrente, a nada práctico nos llevaría el estudio de la fuente obligacional, en razón de que dicho análisis se efectúa</w:t>
      </w:r>
      <w:r>
        <w:rPr>
          <w:rFonts w:ascii="Palatino Linotype" w:hAnsi="Palatino Linotype"/>
        </w:rPr>
        <w:t xml:space="preserve"> con la finalidad de </w:t>
      </w:r>
      <w:r w:rsidRPr="00E404AC">
        <w:rPr>
          <w:rFonts w:ascii="Palatino Linotype" w:eastAsia="Calibri" w:hAnsi="Palatino Linotype" w:cs="Arial"/>
          <w:lang w:val="es-ES_tradnl"/>
        </w:rPr>
        <w:t xml:space="preserve">determinar si el Sujeto Obligado genera, administra o posee la información que </w:t>
      </w:r>
      <w:r>
        <w:rPr>
          <w:rFonts w:ascii="Palatino Linotype" w:eastAsia="Calibri" w:hAnsi="Palatino Linotype" w:cs="Arial"/>
          <w:lang w:val="es-ES_tradnl"/>
        </w:rPr>
        <w:t xml:space="preserve">le </w:t>
      </w:r>
      <w:r w:rsidRPr="00E404AC">
        <w:rPr>
          <w:rFonts w:ascii="Palatino Linotype" w:eastAsia="Calibri" w:hAnsi="Palatino Linotype" w:cs="Arial"/>
          <w:lang w:val="es-ES_tradnl"/>
        </w:rPr>
        <w:t xml:space="preserve">fue requerida, </w:t>
      </w:r>
      <w:r>
        <w:rPr>
          <w:rFonts w:ascii="Palatino Linotype" w:eastAsia="Calibri" w:hAnsi="Palatino Linotype" w:cs="Arial"/>
          <w:lang w:val="es-ES_tradnl"/>
        </w:rPr>
        <w:t xml:space="preserve">de manera que, en el presente caso, privilegiando los principios de máxima publicidad, certeza jurídica, y gratuidad de la información pública, lo procedente es </w:t>
      </w:r>
      <w:r w:rsidRPr="00E404AC">
        <w:rPr>
          <w:rFonts w:ascii="Palatino Linotype" w:eastAsia="Calibri" w:hAnsi="Palatino Linotype" w:cs="Arial"/>
        </w:rPr>
        <w:t>verificar si</w:t>
      </w:r>
      <w:r>
        <w:rPr>
          <w:rFonts w:ascii="Palatino Linotype" w:eastAsia="Calibri" w:hAnsi="Palatino Linotype" w:cs="Arial"/>
        </w:rPr>
        <w:t xml:space="preserve"> la respuesta emitida por el  Sujeto Obligado resulta ser suficiente para </w:t>
      </w:r>
      <w:r w:rsidRPr="00E404AC">
        <w:rPr>
          <w:rFonts w:ascii="Palatino Linotype" w:eastAsia="Calibri" w:hAnsi="Palatino Linotype" w:cs="Arial"/>
        </w:rPr>
        <w:t>colmar con el derecho al acceso a la información de</w:t>
      </w:r>
      <w:r>
        <w:rPr>
          <w:rFonts w:ascii="Palatino Linotype" w:eastAsia="Calibri" w:hAnsi="Palatino Linotype" w:cs="Arial"/>
        </w:rPr>
        <w:t xml:space="preserve"> </w:t>
      </w:r>
      <w:r w:rsidRPr="00E404AC">
        <w:rPr>
          <w:rFonts w:ascii="Palatino Linotype" w:eastAsia="Calibri" w:hAnsi="Palatino Linotype" w:cs="Arial"/>
        </w:rPr>
        <w:t>l</w:t>
      </w:r>
      <w:r>
        <w:rPr>
          <w:rFonts w:ascii="Palatino Linotype" w:eastAsia="Calibri" w:hAnsi="Palatino Linotype" w:cs="Arial"/>
        </w:rPr>
        <w:t>a</w:t>
      </w:r>
      <w:r w:rsidRPr="00E404AC">
        <w:rPr>
          <w:rFonts w:ascii="Palatino Linotype" w:eastAsia="Calibri" w:hAnsi="Palatino Linotype" w:cs="Arial"/>
        </w:rPr>
        <w:t xml:space="preserve"> particular. </w:t>
      </w:r>
    </w:p>
    <w:p w14:paraId="2C8A0498" w14:textId="77777777" w:rsidR="00953A83" w:rsidRDefault="00953A83" w:rsidP="00953A83">
      <w:pPr>
        <w:spacing w:before="240" w:after="240" w:line="360" w:lineRule="auto"/>
        <w:ind w:right="49"/>
        <w:jc w:val="both"/>
        <w:rPr>
          <w:rFonts w:ascii="Palatino Linotype" w:hAnsi="Palatino Linotype" w:cs="Arial"/>
        </w:rPr>
      </w:pPr>
      <w:r>
        <w:rPr>
          <w:rFonts w:ascii="Palatino Linotype" w:eastAsia="Calibri" w:hAnsi="Palatino Linotype" w:cs="Arial"/>
        </w:rPr>
        <w:t>En concordancia con lo anterior, e</w:t>
      </w:r>
      <w:r>
        <w:rPr>
          <w:rFonts w:ascii="Palatino Linotype" w:hAnsi="Palatino Linotype" w:cs="Arial"/>
        </w:rPr>
        <w:t>s importante resaltar que no</w:t>
      </w:r>
      <w:r w:rsidRPr="009D787B">
        <w:rPr>
          <w:rFonts w:ascii="Palatino Linotype" w:hAnsi="Palatino Linotype" w:cs="Arial"/>
        </w:rPr>
        <w:t xml:space="preserve"> debe perderse de vista que el derecho de acceso a información </w:t>
      </w:r>
      <w:r>
        <w:rPr>
          <w:rFonts w:ascii="Palatino Linotype" w:hAnsi="Palatino Linotype" w:cs="Arial"/>
        </w:rPr>
        <w:t>pública, es</w:t>
      </w:r>
      <w:r w:rsidRPr="009D787B">
        <w:rPr>
          <w:rFonts w:ascii="Palatino Linotype" w:hAnsi="Palatino Linotype" w:cs="Arial"/>
        </w:rPr>
        <w:t xml:space="preserve"> un derecho humano, mismo que en términos del artículo 1</w:t>
      </w:r>
      <w:r>
        <w:rPr>
          <w:rFonts w:ascii="Palatino Linotype" w:hAnsi="Palatino Linotype" w:cs="Arial"/>
        </w:rPr>
        <w:t>°</w:t>
      </w:r>
      <w:r w:rsidRPr="009D787B">
        <w:rPr>
          <w:rFonts w:ascii="Palatino Linotype" w:hAnsi="Palatino Linotype" w:cs="Arial"/>
        </w:rPr>
        <w:t xml:space="preserve"> de la Constitución Política de los Estados Unidos Mexicanos, </w:t>
      </w:r>
      <w:r>
        <w:rPr>
          <w:rFonts w:ascii="Palatino Linotype" w:hAnsi="Palatino Linotype" w:cs="Arial"/>
        </w:rPr>
        <w:t>toda</w:t>
      </w:r>
      <w:r w:rsidRPr="009D787B">
        <w:rPr>
          <w:rFonts w:ascii="Palatino Linotype" w:hAnsi="Palatino Linotype" w:cs="Arial"/>
        </w:rPr>
        <w:t xml:space="preserve"> autoridad tiene la ineludible obligación de promoverlo, respetarlo, protegerlo y garantizarlo, lo que deriva en que se deben reparar las violaciones al </w:t>
      </w:r>
      <w:r w:rsidRPr="009D787B">
        <w:rPr>
          <w:rFonts w:ascii="Palatino Linotype" w:hAnsi="Palatino Linotype" w:cs="Arial"/>
        </w:rPr>
        <w:lastRenderedPageBreak/>
        <w:t>derecho humano en cuestión, incluso se prevé que se deberán interpretar las normas favoreciendo en todo tiempo a las pers</w:t>
      </w:r>
      <w:r>
        <w:rPr>
          <w:rFonts w:ascii="Palatino Linotype" w:hAnsi="Palatino Linotype" w:cs="Arial"/>
        </w:rPr>
        <w:t>onas con la protección más amplia</w:t>
      </w:r>
      <w:r w:rsidRPr="009D787B">
        <w:rPr>
          <w:rFonts w:ascii="Palatino Linotype" w:hAnsi="Palatino Linotype" w:cs="Arial"/>
        </w:rPr>
        <w:t xml:space="preserve">. </w:t>
      </w:r>
    </w:p>
    <w:p w14:paraId="45DF0B18" w14:textId="77777777" w:rsidR="00953A83" w:rsidRPr="009D787B" w:rsidRDefault="00953A83" w:rsidP="00953A83">
      <w:pPr>
        <w:spacing w:before="240" w:after="240" w:line="360" w:lineRule="auto"/>
        <w:jc w:val="both"/>
        <w:rPr>
          <w:rFonts w:ascii="Palatino Linotype" w:hAnsi="Palatino Linotype" w:cs="Arial"/>
        </w:rPr>
      </w:pPr>
      <w:r>
        <w:rPr>
          <w:rFonts w:ascii="Palatino Linotype" w:hAnsi="Palatino Linotype" w:cs="Arial"/>
        </w:rPr>
        <w:t>Así mismo, r</w:t>
      </w:r>
      <w:r w:rsidRPr="009D787B">
        <w:rPr>
          <w:rFonts w:ascii="Palatino Linotype" w:hAnsi="Palatino Linotype" w:cs="Arial"/>
        </w:rPr>
        <w:t xml:space="preserve">esulta indispensable referir que el </w:t>
      </w:r>
      <w:r w:rsidRPr="000419B9">
        <w:rPr>
          <w:rFonts w:ascii="Palatino Linotype" w:hAnsi="Palatino Linotype" w:cs="Arial"/>
        </w:rPr>
        <w:t>derecho de acceso a la información pública implica que cualquier persona pueda acceder y conocer la información contenida en los documentos que se encuentran en posesión de los Sujetos Obligados.</w:t>
      </w:r>
      <w:r w:rsidRPr="009D787B">
        <w:rPr>
          <w:rFonts w:ascii="Palatino Linotype" w:hAnsi="Palatino Linotype" w:cs="Arial"/>
        </w:rPr>
        <w:t xml:space="preserve"> </w:t>
      </w:r>
    </w:p>
    <w:p w14:paraId="18B96353" w14:textId="77777777" w:rsidR="00953A83" w:rsidRPr="00382AD8" w:rsidRDefault="00953A83" w:rsidP="00953A83">
      <w:pPr>
        <w:spacing w:line="360" w:lineRule="auto"/>
        <w:jc w:val="both"/>
        <w:rPr>
          <w:rFonts w:ascii="Palatino Linotype" w:hAnsi="Palatino Linotype" w:cs="Arial"/>
          <w:color w:val="000000" w:themeColor="text1"/>
        </w:rPr>
      </w:pPr>
      <w:r w:rsidRPr="00382AD8">
        <w:rPr>
          <w:rFonts w:ascii="Palatino Linotype" w:hAnsi="Palatino Linotype" w:cs="Arial"/>
          <w:color w:val="000000" w:themeColor="text1"/>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rPr>
        <w:t>de la Ley de Transparencia y Acceso a la Información Pública del Estado de México y Municipios</w:t>
      </w:r>
      <w:r w:rsidRPr="00382AD8">
        <w:rPr>
          <w:rFonts w:ascii="Palatino Linotype" w:hAnsi="Palatino Linotype" w:cs="Arial"/>
          <w:color w:val="000000" w:themeColor="text1"/>
        </w:rPr>
        <w:t>:</w:t>
      </w:r>
    </w:p>
    <w:p w14:paraId="1B242532" w14:textId="77777777" w:rsidR="00953A83" w:rsidRDefault="00953A83" w:rsidP="00953A83">
      <w:pPr>
        <w:spacing w:before="240" w:after="240"/>
        <w:ind w:left="851" w:right="900"/>
        <w:jc w:val="both"/>
        <w:rPr>
          <w:rFonts w:ascii="Palatino Linotype" w:hAnsi="Palatino Linotype"/>
          <w:bCs/>
          <w:i/>
          <w:color w:val="000000" w:themeColor="text1"/>
          <w:sz w:val="22"/>
          <w:szCs w:val="22"/>
        </w:rPr>
      </w:pPr>
      <w:r w:rsidRPr="000419B9">
        <w:rPr>
          <w:rFonts w:ascii="Palatino Linotype" w:hAnsi="Palatino Linotype"/>
          <w:b/>
          <w:bCs/>
          <w:i/>
          <w:color w:val="000000" w:themeColor="text1"/>
          <w:sz w:val="22"/>
          <w:szCs w:val="22"/>
        </w:rPr>
        <w:t xml:space="preserve">“Artículo 3. </w:t>
      </w:r>
      <w:r w:rsidRPr="000419B9">
        <w:rPr>
          <w:rFonts w:ascii="Palatino Linotype" w:hAnsi="Palatino Linotype"/>
          <w:bCs/>
          <w:i/>
          <w:color w:val="000000" w:themeColor="text1"/>
          <w:sz w:val="22"/>
          <w:szCs w:val="22"/>
        </w:rPr>
        <w:t>Para los efectos de la presente Ley se entenderá por:</w:t>
      </w:r>
    </w:p>
    <w:p w14:paraId="54B3B1ED" w14:textId="77777777" w:rsidR="00953A83" w:rsidRPr="000419B9" w:rsidRDefault="00953A83" w:rsidP="00953A83">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sidRPr="000419B9">
        <w:rPr>
          <w:rFonts w:ascii="Palatino Linotype" w:hAnsi="Palatino Linotype"/>
          <w:i/>
          <w:sz w:val="22"/>
          <w:szCs w:val="22"/>
        </w:rPr>
        <w:t>…</w:t>
      </w:r>
      <w:r>
        <w:rPr>
          <w:rFonts w:ascii="Palatino Linotype" w:hAnsi="Palatino Linotype"/>
          <w:i/>
          <w:sz w:val="22"/>
          <w:szCs w:val="22"/>
        </w:rPr>
        <w:t>)</w:t>
      </w:r>
    </w:p>
    <w:p w14:paraId="0CBDA4DF"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b/>
          <w:bCs/>
          <w:i/>
          <w:color w:val="000000" w:themeColor="text1"/>
          <w:sz w:val="22"/>
          <w:szCs w:val="22"/>
        </w:rPr>
        <w:t xml:space="preserve">XI. Documento: </w:t>
      </w:r>
      <w:r w:rsidRPr="000419B9">
        <w:rPr>
          <w:rFonts w:ascii="Palatino Linotype" w:hAnsi="Palatino Linotype"/>
          <w:i/>
          <w:color w:val="000000" w:themeColor="text1"/>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26AB555" w14:textId="77777777" w:rsidR="00953A83" w:rsidRPr="000419B9" w:rsidRDefault="00953A83" w:rsidP="00953A83">
      <w:pPr>
        <w:spacing w:before="240" w:after="240"/>
        <w:ind w:left="851" w:right="900"/>
        <w:jc w:val="both"/>
        <w:rPr>
          <w:rFonts w:ascii="Palatino Linotype" w:hAnsi="Palatino Linotype"/>
          <w:bCs/>
          <w:i/>
          <w:color w:val="000000" w:themeColor="text1"/>
          <w:sz w:val="22"/>
          <w:szCs w:val="22"/>
        </w:rPr>
      </w:pPr>
      <w:r w:rsidRPr="000419B9">
        <w:rPr>
          <w:rFonts w:ascii="Palatino Linotype" w:hAnsi="Palatino Linotype"/>
          <w:b/>
          <w:bCs/>
          <w:i/>
          <w:color w:val="000000" w:themeColor="text1"/>
          <w:sz w:val="22"/>
          <w:szCs w:val="22"/>
        </w:rPr>
        <w:t>XII. Documento electrónico:</w:t>
      </w:r>
      <w:r w:rsidRPr="000419B9">
        <w:rPr>
          <w:rFonts w:ascii="Palatino Linotype" w:hAnsi="Palatino Linotype"/>
          <w:bCs/>
          <w:i/>
          <w:color w:val="000000" w:themeColor="text1"/>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2BB722B"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Pr>
          <w:rFonts w:ascii="Palatino Linotype" w:hAnsi="Palatino Linotype"/>
          <w:i/>
          <w:color w:val="000000" w:themeColor="text1"/>
          <w:sz w:val="22"/>
          <w:szCs w:val="22"/>
        </w:rPr>
        <w:lastRenderedPageBreak/>
        <w:t>(</w:t>
      </w:r>
      <w:r w:rsidRPr="000419B9">
        <w:rPr>
          <w:rFonts w:ascii="Palatino Linotype" w:hAnsi="Palatino Linotype"/>
          <w:i/>
          <w:color w:val="000000" w:themeColor="text1"/>
          <w:sz w:val="22"/>
          <w:szCs w:val="22"/>
        </w:rPr>
        <w:t>…</w:t>
      </w:r>
      <w:r>
        <w:rPr>
          <w:rFonts w:ascii="Palatino Linotype" w:hAnsi="Palatino Linotype"/>
          <w:i/>
          <w:color w:val="000000" w:themeColor="text1"/>
          <w:sz w:val="22"/>
          <w:szCs w:val="22"/>
        </w:rPr>
        <w:t>)</w:t>
      </w:r>
    </w:p>
    <w:p w14:paraId="5C17B1DD" w14:textId="77777777" w:rsidR="00953A83" w:rsidRDefault="00953A83" w:rsidP="00953A83">
      <w:pPr>
        <w:spacing w:before="240" w:after="240"/>
        <w:ind w:left="851" w:right="900"/>
        <w:jc w:val="both"/>
        <w:rPr>
          <w:rFonts w:ascii="Palatino Linotype" w:hAnsi="Palatino Linotype"/>
          <w:bCs/>
          <w:i/>
          <w:color w:val="000000" w:themeColor="text1"/>
          <w:sz w:val="22"/>
          <w:szCs w:val="22"/>
        </w:rPr>
      </w:pPr>
      <w:r w:rsidRPr="000419B9">
        <w:rPr>
          <w:rFonts w:ascii="Palatino Linotype" w:hAnsi="Palatino Linotype"/>
          <w:b/>
          <w:bCs/>
          <w:i/>
          <w:color w:val="000000" w:themeColor="text1"/>
          <w:sz w:val="22"/>
          <w:szCs w:val="22"/>
        </w:rPr>
        <w:t>Artículo 4. El derecho humano de acceso a la información pública es la prerrogativa de las personas para buscar, difundir, investigar, recabar, recibir y solicitar información pública</w:t>
      </w:r>
      <w:r w:rsidRPr="000419B9">
        <w:rPr>
          <w:rFonts w:ascii="Palatino Linotype" w:hAnsi="Palatino Linotype"/>
          <w:bCs/>
          <w:i/>
          <w:color w:val="000000" w:themeColor="text1"/>
          <w:sz w:val="22"/>
          <w:szCs w:val="22"/>
        </w:rPr>
        <w:t>, sin necesidad de acreditar personalidad ni interés jurídico.</w:t>
      </w:r>
    </w:p>
    <w:p w14:paraId="140F47C0"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b/>
          <w:i/>
          <w:color w:val="000000" w:themeColor="text1"/>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419B9">
        <w:rPr>
          <w:rFonts w:ascii="Palatino Linotype" w:hAnsi="Palatino Linotype"/>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14:paraId="294049C6"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225AED2D"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b/>
          <w:bCs/>
          <w:i/>
          <w:color w:val="000000" w:themeColor="text1"/>
          <w:sz w:val="22"/>
          <w:szCs w:val="22"/>
        </w:rPr>
        <w:t xml:space="preserve">Artículo 12. </w:t>
      </w:r>
      <w:r w:rsidRPr="000419B9">
        <w:rPr>
          <w:rFonts w:ascii="Palatino Linotype" w:hAnsi="Palatino Linotype"/>
          <w:i/>
          <w:color w:val="000000" w:themeColor="text1"/>
          <w:sz w:val="22"/>
          <w:szCs w:val="22"/>
        </w:rPr>
        <w:t>Quienes generen, recopilen, administren, manejen, procesen, archiven o conserven información pública serán responsables de la misma en los términos de las disposiciones jurídicas aplicables.</w:t>
      </w:r>
    </w:p>
    <w:p w14:paraId="15498C53" w14:textId="77777777" w:rsidR="00953A83"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i/>
          <w:color w:val="000000" w:themeColor="text1"/>
          <w:sz w:val="22"/>
          <w:szCs w:val="22"/>
        </w:rPr>
        <w:t>Los sujetos obligados sólo proporcionarán la información pública que se les requiera y que obre en sus archivos y en el estado en que ésta se encuentre</w:t>
      </w:r>
      <w:r w:rsidRPr="000419B9">
        <w:rPr>
          <w:rFonts w:ascii="Palatino Linotype" w:hAnsi="Palatino Linotype"/>
          <w:i/>
          <w:color w:val="000000" w:themeColor="text1"/>
          <w:sz w:val="22"/>
          <w:szCs w:val="22"/>
          <w:u w:val="single"/>
        </w:rPr>
        <w:t>.</w:t>
      </w:r>
      <w:r w:rsidRPr="000419B9">
        <w:rPr>
          <w:rFonts w:ascii="Palatino Linotype" w:hAnsi="Palatino Linotype"/>
          <w:i/>
          <w:color w:val="000000" w:themeColor="text1"/>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1990FBD"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w:t>
      </w:r>
      <w:r w:rsidRPr="000419B9">
        <w:rPr>
          <w:rFonts w:ascii="Palatino Linotype" w:hAnsi="Palatino Linotype"/>
          <w:i/>
          <w:color w:val="000000" w:themeColor="text1"/>
          <w:sz w:val="22"/>
          <w:szCs w:val="22"/>
        </w:rPr>
        <w:t>…</w:t>
      </w:r>
      <w:r>
        <w:rPr>
          <w:rFonts w:ascii="Palatino Linotype" w:hAnsi="Palatino Linotype"/>
          <w:i/>
          <w:color w:val="000000" w:themeColor="text1"/>
          <w:sz w:val="22"/>
          <w:szCs w:val="22"/>
        </w:rPr>
        <w:t>)</w:t>
      </w:r>
    </w:p>
    <w:p w14:paraId="27FD995B" w14:textId="77777777" w:rsidR="00953A83"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b/>
          <w:bCs/>
          <w:i/>
          <w:color w:val="000000" w:themeColor="text1"/>
          <w:sz w:val="22"/>
          <w:szCs w:val="22"/>
        </w:rPr>
        <w:t xml:space="preserve">Artículo 24. </w:t>
      </w:r>
      <w:r w:rsidRPr="000419B9">
        <w:rPr>
          <w:rFonts w:ascii="Palatino Linotype" w:hAnsi="Palatino Linotype"/>
          <w:i/>
          <w:color w:val="000000" w:themeColor="text1"/>
          <w:sz w:val="22"/>
          <w:szCs w:val="22"/>
        </w:rPr>
        <w:t>Para el cumplimiento de los objetivos de esta Ley, los sujetos obligados deberán cumplir con las siguientes obligaciones, según corresponda, de acuerdo a su naturaleza:</w:t>
      </w:r>
    </w:p>
    <w:p w14:paraId="46F10DC7" w14:textId="77777777" w:rsidR="00953A83" w:rsidRDefault="00953A83" w:rsidP="00953A83">
      <w:pPr>
        <w:spacing w:before="240" w:after="240"/>
        <w:ind w:left="851" w:right="900"/>
        <w:jc w:val="both"/>
        <w:rPr>
          <w:rFonts w:ascii="Palatino Linotype" w:hAnsi="Palatino Linotype"/>
          <w:i/>
          <w:color w:val="000000" w:themeColor="text1"/>
          <w:sz w:val="22"/>
          <w:szCs w:val="22"/>
        </w:rPr>
      </w:pPr>
      <w:r>
        <w:rPr>
          <w:rFonts w:ascii="Palatino Linotype" w:hAnsi="Palatino Linotype"/>
          <w:bCs/>
          <w:i/>
          <w:color w:val="000000" w:themeColor="text1"/>
          <w:sz w:val="22"/>
          <w:szCs w:val="22"/>
        </w:rPr>
        <w:t>(</w:t>
      </w:r>
      <w:r w:rsidRPr="000419B9">
        <w:rPr>
          <w:rFonts w:ascii="Palatino Linotype" w:hAnsi="Palatino Linotype"/>
          <w:bCs/>
          <w:i/>
          <w:color w:val="000000" w:themeColor="text1"/>
          <w:sz w:val="22"/>
          <w:szCs w:val="22"/>
        </w:rPr>
        <w:t>..</w:t>
      </w:r>
      <w:r w:rsidRPr="000419B9">
        <w:rPr>
          <w:rFonts w:ascii="Palatino Linotype" w:hAnsi="Palatino Linotype"/>
          <w:i/>
          <w:color w:val="000000" w:themeColor="text1"/>
          <w:sz w:val="22"/>
          <w:szCs w:val="22"/>
        </w:rPr>
        <w:t>.</w:t>
      </w:r>
      <w:r>
        <w:rPr>
          <w:rFonts w:ascii="Palatino Linotype" w:hAnsi="Palatino Linotype"/>
          <w:i/>
          <w:color w:val="000000" w:themeColor="text1"/>
          <w:sz w:val="22"/>
          <w:szCs w:val="22"/>
        </w:rPr>
        <w:t>)</w:t>
      </w:r>
    </w:p>
    <w:p w14:paraId="28AA5D57" w14:textId="77777777" w:rsidR="00953A83" w:rsidRPr="000419B9" w:rsidRDefault="00953A83" w:rsidP="00953A83">
      <w:pPr>
        <w:spacing w:before="240" w:after="240"/>
        <w:ind w:left="851" w:right="900"/>
        <w:jc w:val="both"/>
        <w:rPr>
          <w:rFonts w:ascii="Palatino Linotype" w:hAnsi="Palatino Linotype"/>
          <w:bCs/>
          <w:i/>
          <w:color w:val="000000" w:themeColor="text1"/>
          <w:sz w:val="22"/>
          <w:szCs w:val="22"/>
          <w:u w:val="single"/>
        </w:rPr>
      </w:pPr>
      <w:r w:rsidRPr="000419B9">
        <w:rPr>
          <w:rFonts w:ascii="Palatino Linotype" w:hAnsi="Palatino Linotype"/>
          <w:b/>
          <w:bCs/>
          <w:i/>
          <w:color w:val="000000" w:themeColor="text1"/>
          <w:sz w:val="22"/>
          <w:szCs w:val="22"/>
        </w:rPr>
        <w:t>IX.</w:t>
      </w:r>
      <w:r w:rsidRPr="000419B9">
        <w:rPr>
          <w:rFonts w:ascii="Palatino Linotype" w:hAnsi="Palatino Linotype"/>
          <w:bCs/>
          <w:i/>
          <w:color w:val="000000" w:themeColor="text1"/>
          <w:sz w:val="22"/>
          <w:szCs w:val="22"/>
        </w:rPr>
        <w:t xml:space="preserve"> </w:t>
      </w:r>
      <w:r w:rsidRPr="000419B9">
        <w:rPr>
          <w:rFonts w:ascii="Palatino Linotype" w:hAnsi="Palatino Linotype"/>
          <w:bCs/>
          <w:i/>
          <w:color w:val="000000" w:themeColor="text1"/>
          <w:sz w:val="22"/>
          <w:szCs w:val="22"/>
          <w:u w:val="single"/>
        </w:rPr>
        <w:t>Fomentar el uso de tecnologías de la información para garantizar la transparencia, el derecho de acceso a la información y la accesibilidad a éstos;</w:t>
      </w:r>
    </w:p>
    <w:p w14:paraId="2ACBA87A" w14:textId="77777777" w:rsidR="00953A83" w:rsidRPr="000419B9" w:rsidRDefault="00953A83" w:rsidP="00953A83">
      <w:pPr>
        <w:spacing w:before="240" w:after="240"/>
        <w:ind w:left="851" w:right="900"/>
        <w:jc w:val="both"/>
        <w:rPr>
          <w:rFonts w:ascii="Palatino Linotype" w:hAnsi="Palatino Linotype"/>
          <w:b/>
          <w:bCs/>
          <w:i/>
          <w:color w:val="000000" w:themeColor="text1"/>
          <w:sz w:val="22"/>
          <w:szCs w:val="22"/>
        </w:rPr>
      </w:pPr>
      <w:r>
        <w:rPr>
          <w:rFonts w:ascii="Palatino Linotype" w:hAnsi="Palatino Linotype"/>
          <w:b/>
          <w:bCs/>
          <w:i/>
          <w:color w:val="000000" w:themeColor="text1"/>
          <w:sz w:val="22"/>
          <w:szCs w:val="22"/>
        </w:rPr>
        <w:lastRenderedPageBreak/>
        <w:t>(</w:t>
      </w:r>
      <w:r w:rsidRPr="000419B9">
        <w:rPr>
          <w:rFonts w:ascii="Palatino Linotype" w:hAnsi="Palatino Linotype"/>
          <w:b/>
          <w:bCs/>
          <w:i/>
          <w:color w:val="000000" w:themeColor="text1"/>
          <w:sz w:val="22"/>
          <w:szCs w:val="22"/>
        </w:rPr>
        <w:t>…</w:t>
      </w:r>
      <w:r>
        <w:rPr>
          <w:rFonts w:ascii="Palatino Linotype" w:hAnsi="Palatino Linotype"/>
          <w:b/>
          <w:bCs/>
          <w:i/>
          <w:color w:val="000000" w:themeColor="text1"/>
          <w:sz w:val="22"/>
          <w:szCs w:val="22"/>
        </w:rPr>
        <w:t>)</w:t>
      </w:r>
    </w:p>
    <w:p w14:paraId="620B09F0" w14:textId="77777777" w:rsidR="00953A83" w:rsidRPr="000419B9" w:rsidRDefault="00953A83" w:rsidP="00953A83">
      <w:pPr>
        <w:spacing w:before="240" w:after="240"/>
        <w:ind w:left="851" w:right="900"/>
        <w:jc w:val="both"/>
        <w:rPr>
          <w:rFonts w:ascii="Palatino Linotype" w:hAnsi="Palatino Linotype"/>
          <w:bCs/>
          <w:i/>
          <w:color w:val="000000" w:themeColor="text1"/>
          <w:sz w:val="22"/>
          <w:szCs w:val="22"/>
        </w:rPr>
      </w:pPr>
      <w:r w:rsidRPr="000419B9">
        <w:rPr>
          <w:rFonts w:ascii="Palatino Linotype" w:hAnsi="Palatino Linotype"/>
          <w:b/>
          <w:bCs/>
          <w:i/>
          <w:color w:val="000000" w:themeColor="text1"/>
          <w:sz w:val="22"/>
          <w:szCs w:val="22"/>
        </w:rPr>
        <w:t>XI.</w:t>
      </w:r>
      <w:r w:rsidRPr="000419B9">
        <w:rPr>
          <w:rFonts w:ascii="Palatino Linotype" w:hAnsi="Palatino Linotype"/>
          <w:bCs/>
          <w:i/>
          <w:color w:val="000000" w:themeColor="text1"/>
          <w:sz w:val="22"/>
          <w:szCs w:val="22"/>
        </w:rPr>
        <w:t xml:space="preserve"> Dar acceso a la información pública que le sea requerida, en los términos de la Ley General, esta Ley y demás disposiciones jurídicas aplicables;</w:t>
      </w:r>
    </w:p>
    <w:p w14:paraId="5C89302D" w14:textId="77777777" w:rsidR="00953A83" w:rsidRPr="000419B9" w:rsidRDefault="00953A83" w:rsidP="00953A83">
      <w:pPr>
        <w:spacing w:before="240" w:after="240"/>
        <w:ind w:left="851" w:right="900"/>
        <w:jc w:val="both"/>
        <w:rPr>
          <w:rFonts w:ascii="Palatino Linotype" w:hAnsi="Palatino Linotype"/>
          <w:i/>
          <w:color w:val="000000" w:themeColor="text1"/>
          <w:sz w:val="22"/>
          <w:szCs w:val="22"/>
        </w:rPr>
      </w:pPr>
      <w:r>
        <w:rPr>
          <w:rFonts w:ascii="Palatino Linotype" w:hAnsi="Palatino Linotype"/>
          <w:bCs/>
          <w:i/>
          <w:color w:val="000000" w:themeColor="text1"/>
          <w:sz w:val="22"/>
          <w:szCs w:val="22"/>
        </w:rPr>
        <w:t>(</w:t>
      </w:r>
      <w:r w:rsidRPr="000419B9">
        <w:rPr>
          <w:rFonts w:ascii="Palatino Linotype" w:hAnsi="Palatino Linotype"/>
          <w:bCs/>
          <w:i/>
          <w:color w:val="000000" w:themeColor="text1"/>
          <w:sz w:val="22"/>
          <w:szCs w:val="22"/>
        </w:rPr>
        <w:t>…</w:t>
      </w:r>
      <w:r>
        <w:rPr>
          <w:rFonts w:ascii="Palatino Linotype" w:hAnsi="Palatino Linotype"/>
          <w:bCs/>
          <w:i/>
          <w:color w:val="000000" w:themeColor="text1"/>
          <w:sz w:val="22"/>
          <w:szCs w:val="22"/>
        </w:rPr>
        <w:t>)</w:t>
      </w:r>
    </w:p>
    <w:p w14:paraId="160A0F15" w14:textId="77777777" w:rsidR="00953A83" w:rsidRDefault="00953A83" w:rsidP="00953A83">
      <w:pPr>
        <w:spacing w:before="240" w:after="240"/>
        <w:ind w:left="851" w:right="900"/>
        <w:jc w:val="both"/>
        <w:rPr>
          <w:rFonts w:ascii="Palatino Linotype" w:hAnsi="Palatino Linotype"/>
          <w:i/>
          <w:color w:val="000000" w:themeColor="text1"/>
          <w:sz w:val="22"/>
          <w:szCs w:val="22"/>
        </w:rPr>
      </w:pPr>
      <w:r w:rsidRPr="000419B9">
        <w:rPr>
          <w:rFonts w:ascii="Palatino Linotype" w:hAnsi="Palatino Linotype"/>
          <w:i/>
          <w:color w:val="000000" w:themeColor="text1"/>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14:paraId="1AF15F37" w14:textId="77777777" w:rsidR="00953A83" w:rsidRPr="000419B9" w:rsidRDefault="00953A83" w:rsidP="00953A83">
      <w:pPr>
        <w:spacing w:before="240" w:after="240"/>
        <w:ind w:left="851" w:right="900"/>
        <w:jc w:val="both"/>
        <w:rPr>
          <w:rFonts w:ascii="Palatino Linotype" w:hAnsi="Palatino Linotype"/>
          <w:b/>
          <w:i/>
          <w:color w:val="000000" w:themeColor="text1"/>
          <w:sz w:val="22"/>
          <w:szCs w:val="22"/>
        </w:rPr>
      </w:pPr>
      <w:r w:rsidRPr="000419B9">
        <w:rPr>
          <w:rFonts w:ascii="Palatino Linotype" w:hAnsi="Palatino Linotype"/>
          <w:b/>
          <w:i/>
          <w:color w:val="000000" w:themeColor="text1"/>
          <w:sz w:val="22"/>
          <w:szCs w:val="22"/>
        </w:rPr>
        <w:t>Los sujetos obligados solo proporcionarán la información pública que generen, administren o posean en el ejercicio de sus atribuciones.</w:t>
      </w:r>
      <w:r>
        <w:rPr>
          <w:rFonts w:ascii="Palatino Linotype" w:hAnsi="Palatino Linotype"/>
          <w:b/>
          <w:i/>
          <w:color w:val="000000" w:themeColor="text1"/>
          <w:sz w:val="22"/>
          <w:szCs w:val="22"/>
        </w:rPr>
        <w:t>”</w:t>
      </w:r>
    </w:p>
    <w:p w14:paraId="38DE7881" w14:textId="77777777" w:rsidR="00953A83" w:rsidRPr="008C1B82" w:rsidRDefault="00953A83" w:rsidP="00953A83">
      <w:pPr>
        <w:spacing w:after="240" w:line="360" w:lineRule="auto"/>
        <w:jc w:val="both"/>
        <w:rPr>
          <w:rFonts w:ascii="Palatino Linotype" w:hAnsi="Palatino Linotype" w:cs="Arial"/>
          <w:color w:val="000000" w:themeColor="text1"/>
        </w:rPr>
      </w:pPr>
      <w:r w:rsidRPr="008C1B82">
        <w:rPr>
          <w:rFonts w:ascii="Palatino Linotype" w:hAnsi="Palatino Linotype" w:cs="Arial"/>
          <w:color w:val="000000" w:themeColor="text1"/>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79DB3D6" w14:textId="4405E2D3" w:rsidR="00953A83" w:rsidRPr="008C1B82" w:rsidRDefault="00953A83" w:rsidP="00953A83">
      <w:pPr>
        <w:autoSpaceDE w:val="0"/>
        <w:autoSpaceDN w:val="0"/>
        <w:adjustRightInd w:val="0"/>
        <w:spacing w:line="360" w:lineRule="auto"/>
        <w:jc w:val="both"/>
        <w:rPr>
          <w:rFonts w:ascii="Palatino Linotype" w:hAnsi="Palatino Linotype"/>
        </w:rPr>
      </w:pPr>
      <w:r w:rsidRPr="008C1B82">
        <w:rPr>
          <w:rFonts w:ascii="Palatino Linotype" w:hAnsi="Palatino Linotype"/>
        </w:rPr>
        <w:t>En tal contexto, derivado del análisis de las constancias que integran el expediente en que se actúa, así como de la materia sobre la que versa la solicitud de acceso a la información pública, se advierte que las razones o motivos de inconformidad devienen fundados, en razón de que el Sujeto Obligado no proporcionó la información que le fue requerida, a pesar de haber reconocido que cuenta con ella, por tal motivo el derecho de acceso de la recurrente no ha quedado colmado, toda vez que el Sujeto Obligado condicionó la entrega de dicha información a la realización de un pago por concepto de derechos de escaneo o digitalización, pues dice que la información se encuentra únicamente de manera física al no considerarse información pública de oficio y que por ende deba mantener actualizada permanentemente a través de medios electrónicos.</w:t>
      </w:r>
    </w:p>
    <w:p w14:paraId="6808D4D5" w14:textId="6FDAFC9C" w:rsidR="00953A83" w:rsidRPr="008C1B82" w:rsidRDefault="00953A83" w:rsidP="00953A83">
      <w:pPr>
        <w:spacing w:before="240" w:after="240" w:line="360" w:lineRule="auto"/>
        <w:jc w:val="both"/>
        <w:rPr>
          <w:rFonts w:ascii="Palatino Linotype" w:hAnsi="Palatino Linotype"/>
        </w:rPr>
      </w:pPr>
      <w:r w:rsidRPr="008C1B82">
        <w:rPr>
          <w:rFonts w:ascii="Palatino Linotype" w:hAnsi="Palatino Linotype"/>
        </w:rPr>
        <w:lastRenderedPageBreak/>
        <w:t>Al respecto,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8C1B82">
        <w:rPr>
          <w:rFonts w:ascii="Palatino Linotype" w:hAnsi="Palatino Linotype"/>
          <w:b/>
          <w:i/>
        </w:rPr>
        <w:t xml:space="preserve"> gratuidad</w:t>
      </w:r>
      <w:r w:rsidRPr="008C1B82">
        <w:rPr>
          <w:rFonts w:ascii="Palatino Linotype" w:hAnsi="Palatino Linotype"/>
        </w:rPr>
        <w:t>, de certeza, de celeridad, de objetividad,  entre otros.</w:t>
      </w:r>
    </w:p>
    <w:p w14:paraId="35D9E325" w14:textId="77777777" w:rsidR="00953A83" w:rsidRPr="008C1B82" w:rsidRDefault="00953A83" w:rsidP="00953A83">
      <w:pPr>
        <w:spacing w:before="240" w:after="240" w:line="360" w:lineRule="auto"/>
        <w:jc w:val="both"/>
        <w:rPr>
          <w:rFonts w:ascii="Palatino Linotype" w:hAnsi="Palatino Linotype"/>
        </w:rPr>
      </w:pPr>
      <w:r w:rsidRPr="008C1B82">
        <w:rPr>
          <w:rFonts w:ascii="Palatino Linotype" w:hAnsi="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02EBCE46" w14:textId="77777777" w:rsidR="00953A83" w:rsidRPr="008C1B82" w:rsidRDefault="00953A83" w:rsidP="00953A83">
      <w:pPr>
        <w:spacing w:before="240" w:after="240" w:line="360" w:lineRule="auto"/>
        <w:jc w:val="both"/>
        <w:rPr>
          <w:rFonts w:ascii="Palatino Linotype" w:hAnsi="Palatino Linotype" w:cs="Arial"/>
          <w:lang w:val="es-ES_tradnl"/>
        </w:rPr>
      </w:pPr>
      <w:r w:rsidRPr="008C1B82">
        <w:rPr>
          <w:rFonts w:ascii="Palatino Linotype" w:hAnsi="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8C1B82">
        <w:rPr>
          <w:rFonts w:ascii="Palatino Linotype" w:hAnsi="Palatino Linotype"/>
          <w:b/>
          <w:i/>
        </w:rPr>
        <w:t xml:space="preserve">reproducción </w:t>
      </w:r>
      <w:r w:rsidRPr="008C1B82">
        <w:rPr>
          <w:rFonts w:ascii="Palatino Linotype" w:hAnsi="Palatino Linotype"/>
        </w:rPr>
        <w:t xml:space="preserve">de la información, y en su caso del costo de </w:t>
      </w:r>
      <w:r w:rsidRPr="008C1B82">
        <w:rPr>
          <w:rFonts w:ascii="Palatino Linotype" w:hAnsi="Palatino Linotype"/>
          <w:b/>
          <w:i/>
        </w:rPr>
        <w:t>envío</w:t>
      </w:r>
      <w:r w:rsidRPr="008C1B82">
        <w:rPr>
          <w:rFonts w:ascii="Palatino Linotype" w:hAnsi="Palatino Linotype"/>
        </w:rPr>
        <w:t>, finalmente, conlleva implícitamente un esfuerzo por parte de los Sujetos Obligados para reducir los costos de entrega de la información.</w:t>
      </w:r>
    </w:p>
    <w:p w14:paraId="2B550003" w14:textId="77777777" w:rsidR="00953A83" w:rsidRPr="008C1B82" w:rsidRDefault="00953A83" w:rsidP="00953A83">
      <w:pPr>
        <w:spacing w:before="240" w:after="240" w:line="360" w:lineRule="auto"/>
        <w:jc w:val="both"/>
        <w:rPr>
          <w:rFonts w:ascii="Palatino Linotype" w:hAnsi="Palatino Linotype" w:cs="Arial"/>
          <w:highlight w:val="yellow"/>
        </w:rPr>
      </w:pPr>
      <w:r w:rsidRPr="008C1B82">
        <w:rPr>
          <w:rFonts w:ascii="Palatino Linotype" w:hAnsi="Palatino Linotype"/>
        </w:rPr>
        <w:t xml:space="preserve">Atento a lo anterior, nuestra Carta Magna, así como la Constitución Política de nuestro Estado, contemplan el ejercicio del derecho de acceso a la información bajo el principio de gratuidad, </w:t>
      </w:r>
      <w:r w:rsidRPr="008C1B82">
        <w:rPr>
          <w:rFonts w:ascii="Palatino Linotype" w:hAnsi="Palatino Linotype" w:cs="Arial"/>
        </w:rPr>
        <w:t xml:space="preserve">garantizando la protección a un derecho fundamental que </w:t>
      </w:r>
      <w:r w:rsidRPr="008C1B82">
        <w:rPr>
          <w:rFonts w:ascii="Palatino Linotype" w:hAnsi="Palatino Linotype" w:cs="Arial"/>
        </w:rPr>
        <w:lastRenderedPageBreak/>
        <w:t>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76EE4FDA" w14:textId="7CDCD9A2" w:rsidR="00953A83" w:rsidRPr="008C1B82" w:rsidRDefault="00953A83" w:rsidP="00953A83">
      <w:pPr>
        <w:spacing w:before="240" w:after="240" w:line="360" w:lineRule="auto"/>
        <w:jc w:val="both"/>
        <w:rPr>
          <w:rFonts w:ascii="Palatino Linotype" w:hAnsi="Palatino Linotype" w:cs="Arial"/>
        </w:rPr>
      </w:pPr>
      <w:r w:rsidRPr="008C1B82">
        <w:rPr>
          <w:rFonts w:ascii="Palatino Linotype" w:hAnsi="Palatino Linotype"/>
        </w:rPr>
        <w:t xml:space="preserve">Por otra parte, la Ley </w:t>
      </w:r>
      <w:r w:rsidRPr="008C1B82">
        <w:rPr>
          <w:rFonts w:ascii="Palatino Linotype" w:hAnsi="Palatino Linotype" w:cs="Arial"/>
        </w:rPr>
        <w:t xml:space="preserve">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8C1B82">
        <w:rPr>
          <w:rFonts w:ascii="Palatino Linotype" w:hAnsi="Palatino Linotype" w:cs="Arial"/>
          <w:i/>
        </w:rPr>
        <w:t>gratuitos</w:t>
      </w:r>
      <w:r w:rsidRPr="008C1B82">
        <w:rPr>
          <w:rFonts w:ascii="Palatino Linotype" w:hAnsi="Palatino Linotype" w:cs="Arial"/>
          <w:b/>
        </w:rPr>
        <w:t xml:space="preserve">, </w:t>
      </w:r>
      <w:r w:rsidRPr="008C1B82">
        <w:rPr>
          <w:rFonts w:ascii="Palatino Linotype" w:hAnsi="Palatino Linotype" w:cs="Arial"/>
        </w:rPr>
        <w:t xml:space="preserve"> refiere en los artículos 17 y 150, que la búsqueda y acceso a la información es gratuita y </w:t>
      </w:r>
      <w:r w:rsidRPr="008C1B82">
        <w:rPr>
          <w:rFonts w:ascii="Palatino Linotype" w:hAnsi="Palatino Linotype" w:cs="Arial"/>
          <w:b/>
          <w:i/>
        </w:rPr>
        <w:t>sólo se cubrirá en su caso, los gastos de reproducción</w:t>
      </w:r>
      <w:r w:rsidRPr="008C1B82">
        <w:rPr>
          <w:rFonts w:ascii="Palatino Linotype" w:hAnsi="Palatino Linotype" w:cs="Arial"/>
        </w:rPr>
        <w:t xml:space="preserve">, por la modalidad de entrega solicitada, o por </w:t>
      </w:r>
      <w:proofErr w:type="spellStart"/>
      <w:r w:rsidRPr="008C1B82">
        <w:rPr>
          <w:rFonts w:ascii="Palatino Linotype" w:hAnsi="Palatino Linotype" w:cs="Arial"/>
        </w:rPr>
        <w:t>el</w:t>
      </w:r>
      <w:proofErr w:type="spellEnd"/>
      <w:r w:rsidRPr="008C1B82">
        <w:rPr>
          <w:rFonts w:ascii="Palatino Linotype" w:hAnsi="Palatino Linotype" w:cs="Arial"/>
        </w:rPr>
        <w:t xml:space="preserve"> envió de conformidad con los derechos, productos y aprovechamientos establecidos en la legislación aplicable, en razón de que el procedimiento de acceso a la información es la garantía primaria del derecho en cuestión y </w:t>
      </w:r>
      <w:r w:rsidRPr="008C1B82">
        <w:rPr>
          <w:rFonts w:ascii="Palatino Linotype" w:hAnsi="Palatino Linotype" w:cs="Arial"/>
          <w:i/>
        </w:rPr>
        <w:t>se rige por los principios de simplicidad, rapidez, gratuidad,</w:t>
      </w:r>
      <w:r w:rsidRPr="008C1B82">
        <w:rPr>
          <w:rFonts w:ascii="Palatino Linotype" w:hAnsi="Palatino Linotype" w:cs="Arial"/>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2F7A4A18" w14:textId="77777777" w:rsidR="00953A83" w:rsidRPr="008C1B82" w:rsidRDefault="00953A83" w:rsidP="00953A83">
      <w:pPr>
        <w:spacing w:before="240" w:after="240" w:line="360" w:lineRule="auto"/>
        <w:jc w:val="both"/>
        <w:rPr>
          <w:rFonts w:ascii="Palatino Linotype" w:hAnsi="Palatino Linotype" w:cs="Arial"/>
        </w:rPr>
      </w:pPr>
      <w:r w:rsidRPr="008C1B82">
        <w:rPr>
          <w:rFonts w:ascii="Palatino Linotype" w:hAnsi="Palatino Linotype" w:cs="Arial"/>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en caso de que se tenga que </w:t>
      </w:r>
      <w:r w:rsidRPr="008C1B82">
        <w:rPr>
          <w:rFonts w:ascii="Palatino Linotype" w:hAnsi="Palatino Linotype" w:cs="Arial"/>
        </w:rPr>
        <w:lastRenderedPageBreak/>
        <w:t>generar un gasto por la reproducción, por el envío, o por la modalidad de entrega solicitada, supuestos que encuadran con lo  establecido en los artículos 9 fracción III, 17, 165, 174, 175 de la Ley de Acceso a la Información Pública del Estado de México y Municipios, así como el artículo 4.22 de su Reglamento, mismos que fueron utilizados como fundamento por el Sujeto Obligado para solicitar el pago y proceder a la entrega de la información.</w:t>
      </w:r>
    </w:p>
    <w:p w14:paraId="017943C7" w14:textId="77777777" w:rsidR="00953A83" w:rsidRPr="008C1B82" w:rsidRDefault="00953A83" w:rsidP="00953A83">
      <w:pPr>
        <w:spacing w:before="240" w:after="240" w:line="360" w:lineRule="auto"/>
        <w:jc w:val="both"/>
        <w:rPr>
          <w:rFonts w:ascii="Palatino Linotype" w:hAnsi="Palatino Linotype" w:cs="Arial"/>
        </w:rPr>
      </w:pPr>
      <w:r w:rsidRPr="008C1B82">
        <w:rPr>
          <w:rFonts w:ascii="Palatino Linotype" w:hAnsi="Palatino Linotype" w:cs="Arial"/>
        </w:rPr>
        <w:t xml:space="preserve">No obstante, dichos preceptos son interpretados en perjuicio de la solicitante, como se explica enseguida, para lo cual es necesario hacer referencia a los mimos en su parte conducente a saber: </w:t>
      </w:r>
    </w:p>
    <w:p w14:paraId="2429E098" w14:textId="77777777" w:rsidR="00953A83" w:rsidRPr="00AE0F39" w:rsidRDefault="00953A83" w:rsidP="00953A83">
      <w:pPr>
        <w:spacing w:before="240" w:after="240"/>
        <w:ind w:left="851" w:right="900"/>
        <w:jc w:val="both"/>
        <w:rPr>
          <w:rFonts w:ascii="Palatino Linotype" w:eastAsiaTheme="minorEastAsia" w:hAnsi="Palatino Linotype" w:cs="Arial"/>
          <w:i/>
          <w:sz w:val="22"/>
          <w:szCs w:val="22"/>
          <w:lang w:val="es-MX"/>
        </w:rPr>
      </w:pPr>
      <w:r>
        <w:rPr>
          <w:rFonts w:ascii="Palatino Linotype" w:eastAsiaTheme="minorEastAsia" w:hAnsi="Palatino Linotype" w:cs="Arial"/>
          <w:b/>
          <w:bCs/>
          <w:i/>
          <w:sz w:val="22"/>
          <w:szCs w:val="22"/>
          <w:lang w:val="es-MX"/>
        </w:rPr>
        <w:t>“</w:t>
      </w:r>
      <w:r w:rsidRPr="00AE0F39">
        <w:rPr>
          <w:rFonts w:ascii="Palatino Linotype" w:eastAsiaTheme="minorEastAsia" w:hAnsi="Palatino Linotype" w:cs="Arial"/>
          <w:b/>
          <w:bCs/>
          <w:i/>
          <w:sz w:val="22"/>
          <w:szCs w:val="22"/>
          <w:lang w:val="es-MX"/>
        </w:rPr>
        <w:t xml:space="preserve">Artículo 9. </w:t>
      </w:r>
      <w:r w:rsidRPr="00AE0F39">
        <w:rPr>
          <w:rFonts w:ascii="Palatino Linotype" w:eastAsiaTheme="minorEastAsia" w:hAnsi="Palatino Linotype" w:cs="Arial"/>
          <w:i/>
          <w:sz w:val="22"/>
          <w:szCs w:val="22"/>
          <w:lang w:val="es-MX"/>
        </w:rPr>
        <w:t>El Instituto deberá regir su funcionamiento de acuerdo a los siguientes principios:</w:t>
      </w:r>
    </w:p>
    <w:p w14:paraId="7599DCA4" w14:textId="77777777" w:rsidR="00953A83" w:rsidRPr="00AE0F39"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sidRPr="00AE0F39">
        <w:rPr>
          <w:rFonts w:ascii="Palatino Linotype" w:eastAsiaTheme="minorEastAsia" w:hAnsi="Palatino Linotype" w:cs="Arial"/>
          <w:b/>
          <w:bCs/>
          <w:i/>
          <w:sz w:val="22"/>
          <w:szCs w:val="22"/>
          <w:lang w:val="es-MX"/>
        </w:rPr>
        <w:t xml:space="preserve">III. Gratuidad: </w:t>
      </w:r>
      <w:r w:rsidRPr="00AE0F39">
        <w:rPr>
          <w:rFonts w:ascii="Palatino Linotype" w:eastAsiaTheme="minorEastAsia" w:hAnsi="Palatino Linotype" w:cs="Arial"/>
          <w:i/>
          <w:sz w:val="22"/>
          <w:szCs w:val="22"/>
          <w:lang w:val="es-MX"/>
        </w:rPr>
        <w:t xml:space="preserve">Consiste en que el acceso a la información pública no genera costo alguno para los solicitantes, </w:t>
      </w:r>
      <w:r w:rsidRPr="00AE0F39">
        <w:rPr>
          <w:rFonts w:ascii="Palatino Linotype" w:eastAsiaTheme="minorEastAsia" w:hAnsi="Palatino Linotype" w:cs="Arial"/>
          <w:b/>
          <w:i/>
          <w:sz w:val="22"/>
          <w:szCs w:val="22"/>
          <w:lang w:val="es-MX"/>
        </w:rPr>
        <w:t xml:space="preserve">sólo podrá requerirse el cobro correspondiente a la modalidad de reproducción y entrega solicitada </w:t>
      </w:r>
      <w:r w:rsidRPr="00AE0F39">
        <w:rPr>
          <w:rFonts w:ascii="Palatino Linotype" w:eastAsiaTheme="minorEastAsia" w:hAnsi="Palatino Linotype" w:cs="Arial"/>
          <w:i/>
          <w:sz w:val="22"/>
          <w:szCs w:val="22"/>
          <w:lang w:val="es-MX"/>
        </w:rPr>
        <w:t>conforme a lo establecido en la presente Ley y demás disposiciones jurídicas aplicables;</w:t>
      </w:r>
    </w:p>
    <w:p w14:paraId="2AB2787A" w14:textId="77777777" w:rsidR="00953A83" w:rsidRPr="00AE0F39" w:rsidRDefault="00953A83" w:rsidP="00953A83">
      <w:pPr>
        <w:autoSpaceDE w:val="0"/>
        <w:autoSpaceDN w:val="0"/>
        <w:adjustRightInd w:val="0"/>
        <w:ind w:left="851" w:right="900"/>
        <w:jc w:val="both"/>
        <w:rPr>
          <w:rFonts w:ascii="Palatino Linotype" w:hAnsi="Palatino Linotype" w:cs="Arial"/>
          <w:i/>
          <w:sz w:val="22"/>
          <w:szCs w:val="22"/>
          <w:highlight w:val="yellow"/>
        </w:rPr>
      </w:pPr>
    </w:p>
    <w:p w14:paraId="1BC4A9FA" w14:textId="77777777" w:rsidR="00953A83" w:rsidRPr="00AE0F39"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sidRPr="00AE0F39">
        <w:rPr>
          <w:rFonts w:ascii="Palatino Linotype" w:eastAsiaTheme="minorEastAsia" w:hAnsi="Palatino Linotype" w:cs="Arial"/>
          <w:b/>
          <w:bCs/>
          <w:i/>
          <w:sz w:val="22"/>
          <w:szCs w:val="22"/>
          <w:lang w:val="es-MX"/>
        </w:rPr>
        <w:t xml:space="preserve">Artículo 17. </w:t>
      </w:r>
      <w:r w:rsidRPr="00AE0F39">
        <w:rPr>
          <w:rFonts w:ascii="Palatino Linotype" w:eastAsiaTheme="minorEastAsia" w:hAnsi="Palatino Linotype" w:cs="Arial"/>
          <w:i/>
          <w:sz w:val="22"/>
          <w:szCs w:val="22"/>
          <w:lang w:val="es-MX"/>
        </w:rPr>
        <w:t xml:space="preserve">La búsqueda y acceso a la información es gratuita y </w:t>
      </w:r>
      <w:r w:rsidRPr="00AE0F39">
        <w:rPr>
          <w:rFonts w:ascii="Palatino Linotype" w:eastAsiaTheme="minorEastAsia" w:hAnsi="Palatino Linotype" w:cs="Arial"/>
          <w:b/>
          <w:i/>
          <w:sz w:val="22"/>
          <w:szCs w:val="22"/>
          <w:lang w:val="es-MX"/>
        </w:rPr>
        <w:t>solo se cubrirán los gastos de reproducción, o por la modalidad de entrega solicitada</w:t>
      </w:r>
      <w:r w:rsidRPr="00AE0F39">
        <w:rPr>
          <w:rFonts w:ascii="Palatino Linotype" w:eastAsiaTheme="minorEastAsia" w:hAnsi="Palatino Linotype" w:cs="Arial"/>
          <w:i/>
          <w:sz w:val="22"/>
          <w:szCs w:val="22"/>
          <w:lang w:val="es-MX"/>
        </w:rPr>
        <w:t xml:space="preserve">, </w:t>
      </w:r>
      <w:r w:rsidRPr="00AE0F39">
        <w:rPr>
          <w:rFonts w:ascii="Palatino Linotype" w:eastAsiaTheme="minorEastAsia" w:hAnsi="Palatino Linotype" w:cs="Arial"/>
          <w:b/>
          <w:i/>
          <w:sz w:val="22"/>
          <w:szCs w:val="22"/>
          <w:lang w:val="es-MX"/>
        </w:rPr>
        <w:t>así como por el envío</w:t>
      </w:r>
      <w:r w:rsidRPr="00AE0F39">
        <w:rPr>
          <w:rFonts w:ascii="Palatino Linotype" w:eastAsiaTheme="minorEastAsia" w:hAnsi="Palatino Linotype" w:cs="Arial"/>
          <w:i/>
          <w:sz w:val="22"/>
          <w:szCs w:val="22"/>
          <w:lang w:val="es-MX"/>
        </w:rPr>
        <w:t>, que en su caso se genere, de conformidad con los derechos, productos y aprovechamientos establecidos en la legislación aplicable, sin que exceda de los límites establecidos en la presente Ley.</w:t>
      </w:r>
    </w:p>
    <w:p w14:paraId="62B9A480" w14:textId="77777777" w:rsidR="00953A83" w:rsidRPr="00AE0F39"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p>
    <w:p w14:paraId="06E8A3B0" w14:textId="77777777" w:rsidR="00953A83"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sidRPr="00AE0F39">
        <w:rPr>
          <w:rFonts w:ascii="Palatino Linotype" w:eastAsiaTheme="minorEastAsia" w:hAnsi="Palatino Linotype" w:cs="Arial"/>
          <w:b/>
          <w:bCs/>
          <w:i/>
          <w:sz w:val="22"/>
          <w:szCs w:val="22"/>
          <w:lang w:val="es-MX"/>
        </w:rPr>
        <w:t xml:space="preserve">Artículo 165. </w:t>
      </w:r>
      <w:r>
        <w:rPr>
          <w:rFonts w:ascii="Palatino Linotype" w:eastAsiaTheme="minorEastAsia" w:hAnsi="Palatino Linotype" w:cs="Arial"/>
          <w:b/>
          <w:bCs/>
          <w:i/>
          <w:sz w:val="22"/>
          <w:szCs w:val="22"/>
          <w:lang w:val="es-MX"/>
        </w:rPr>
        <w:t>…</w:t>
      </w:r>
    </w:p>
    <w:p w14:paraId="25DC3A9B" w14:textId="77777777" w:rsidR="00953A83"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p>
    <w:p w14:paraId="0CC11179" w14:textId="77777777" w:rsidR="00953A83" w:rsidRPr="00AE0F39"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sidRPr="00AE0F39">
        <w:rPr>
          <w:rFonts w:ascii="Palatino Linotype" w:eastAsiaTheme="minorEastAsia" w:hAnsi="Palatino Linotype" w:cs="Arial"/>
          <w:i/>
          <w:sz w:val="22"/>
          <w:szCs w:val="22"/>
          <w:lang w:val="es-MX"/>
        </w:rPr>
        <w:t xml:space="preserve">La información que se entregue en versión pública, </w:t>
      </w:r>
      <w:r w:rsidRPr="00AE0F39">
        <w:rPr>
          <w:rFonts w:ascii="Palatino Linotype" w:eastAsiaTheme="minorEastAsia" w:hAnsi="Palatino Linotype" w:cs="Arial"/>
          <w:b/>
          <w:i/>
          <w:sz w:val="22"/>
          <w:szCs w:val="22"/>
          <w:lang w:val="es-MX"/>
        </w:rPr>
        <w:t xml:space="preserve">cuya modalidad de reproducción o envío tenga un costo, </w:t>
      </w:r>
      <w:r w:rsidRPr="00AE0F39">
        <w:rPr>
          <w:rFonts w:ascii="Palatino Linotype" w:eastAsiaTheme="minorEastAsia" w:hAnsi="Palatino Linotype" w:cs="Arial"/>
          <w:i/>
          <w:sz w:val="22"/>
          <w:szCs w:val="22"/>
          <w:lang w:val="es-MX"/>
        </w:rPr>
        <w:t>procederá una vez que se acredite el pago respectivo. No puede entenderse como reproducción la elaboración de la misma.</w:t>
      </w:r>
    </w:p>
    <w:p w14:paraId="65C7F52B" w14:textId="77777777" w:rsidR="00953A83"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p>
    <w:p w14:paraId="431564E3" w14:textId="77777777" w:rsidR="00953A83"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Pr>
          <w:rFonts w:ascii="Palatino Linotype" w:eastAsiaTheme="minorEastAsia" w:hAnsi="Palatino Linotype" w:cs="Arial"/>
          <w:i/>
          <w:sz w:val="22"/>
          <w:szCs w:val="22"/>
          <w:lang w:val="es-MX"/>
        </w:rPr>
        <w:t>(…)</w:t>
      </w:r>
    </w:p>
    <w:p w14:paraId="26CC3261" w14:textId="77777777" w:rsidR="00953A83" w:rsidRPr="00AE0F39"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p>
    <w:p w14:paraId="02B58BE2"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r w:rsidRPr="00EF0641">
        <w:rPr>
          <w:rFonts w:ascii="Palatino Linotype" w:hAnsi="Palatino Linotype" w:cs="Arial"/>
          <w:b/>
          <w:bCs/>
          <w:i/>
          <w:sz w:val="22"/>
          <w:szCs w:val="22"/>
        </w:rPr>
        <w:lastRenderedPageBreak/>
        <w:t xml:space="preserve"> Artículo 174. En caso de existir costos para obtener la información</w:t>
      </w:r>
      <w:r w:rsidRPr="00EF0641">
        <w:rPr>
          <w:rFonts w:ascii="Palatino Linotype" w:hAnsi="Palatino Linotype" w:cs="Arial"/>
          <w:bCs/>
          <w:i/>
          <w:sz w:val="22"/>
          <w:szCs w:val="22"/>
        </w:rPr>
        <w:t xml:space="preserve"> deberán cubrirse de manera previa a la entrega y </w:t>
      </w:r>
      <w:r w:rsidRPr="00EF0641">
        <w:rPr>
          <w:rFonts w:ascii="Palatino Linotype" w:hAnsi="Palatino Linotype" w:cs="Arial"/>
          <w:b/>
          <w:bCs/>
          <w:i/>
          <w:sz w:val="22"/>
          <w:szCs w:val="22"/>
        </w:rPr>
        <w:t>no podrán ser superiores a la suma de</w:t>
      </w:r>
      <w:r w:rsidRPr="00EF0641">
        <w:rPr>
          <w:rFonts w:ascii="Palatino Linotype" w:hAnsi="Palatino Linotype" w:cs="Arial"/>
          <w:bCs/>
          <w:i/>
          <w:sz w:val="22"/>
          <w:szCs w:val="22"/>
        </w:rPr>
        <w:t>:</w:t>
      </w:r>
    </w:p>
    <w:p w14:paraId="09C40C03"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p>
    <w:p w14:paraId="410D7754"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r w:rsidRPr="00EF0641">
        <w:rPr>
          <w:rFonts w:ascii="Palatino Linotype" w:hAnsi="Palatino Linotype" w:cs="Arial"/>
          <w:b/>
          <w:bCs/>
          <w:i/>
          <w:sz w:val="22"/>
          <w:szCs w:val="22"/>
        </w:rPr>
        <w:t>I.</w:t>
      </w:r>
      <w:r w:rsidRPr="00EF0641">
        <w:rPr>
          <w:rFonts w:ascii="Palatino Linotype" w:hAnsi="Palatino Linotype" w:cs="Arial"/>
          <w:bCs/>
          <w:i/>
          <w:sz w:val="22"/>
          <w:szCs w:val="22"/>
        </w:rPr>
        <w:t xml:space="preserve"> </w:t>
      </w:r>
      <w:r w:rsidRPr="00EF0641">
        <w:rPr>
          <w:rFonts w:ascii="Palatino Linotype" w:hAnsi="Palatino Linotype" w:cs="Arial"/>
          <w:b/>
          <w:bCs/>
          <w:i/>
          <w:sz w:val="22"/>
          <w:szCs w:val="22"/>
        </w:rPr>
        <w:t>El costo de los materiales utilizados en la reproducción</w:t>
      </w:r>
      <w:r w:rsidRPr="00EF0641">
        <w:rPr>
          <w:rFonts w:ascii="Palatino Linotype" w:hAnsi="Palatino Linotype" w:cs="Arial"/>
          <w:bCs/>
          <w:i/>
          <w:sz w:val="22"/>
          <w:szCs w:val="22"/>
        </w:rPr>
        <w:t xml:space="preserve"> de la información;</w:t>
      </w:r>
    </w:p>
    <w:p w14:paraId="3CA7B0BE"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p>
    <w:p w14:paraId="08342E69"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r w:rsidRPr="00EF0641">
        <w:rPr>
          <w:rFonts w:ascii="Palatino Linotype" w:hAnsi="Palatino Linotype" w:cs="Arial"/>
          <w:b/>
          <w:bCs/>
          <w:i/>
          <w:sz w:val="22"/>
          <w:szCs w:val="22"/>
        </w:rPr>
        <w:t>II.</w:t>
      </w:r>
      <w:r w:rsidRPr="00EF0641">
        <w:rPr>
          <w:rFonts w:ascii="Palatino Linotype" w:hAnsi="Palatino Linotype" w:cs="Arial"/>
          <w:bCs/>
          <w:i/>
          <w:sz w:val="22"/>
          <w:szCs w:val="22"/>
        </w:rPr>
        <w:t xml:space="preserve"> </w:t>
      </w:r>
      <w:r w:rsidRPr="00EF0641">
        <w:rPr>
          <w:rFonts w:ascii="Palatino Linotype" w:hAnsi="Palatino Linotype" w:cs="Arial"/>
          <w:b/>
          <w:bCs/>
          <w:i/>
          <w:sz w:val="22"/>
          <w:szCs w:val="22"/>
        </w:rPr>
        <w:t>El costo de envío</w:t>
      </w:r>
      <w:r w:rsidRPr="00EF0641">
        <w:rPr>
          <w:rFonts w:ascii="Palatino Linotype" w:hAnsi="Palatino Linotype" w:cs="Arial"/>
          <w:bCs/>
          <w:i/>
          <w:sz w:val="22"/>
          <w:szCs w:val="22"/>
        </w:rPr>
        <w:t>, en su caso; y</w:t>
      </w:r>
    </w:p>
    <w:p w14:paraId="54E52D43"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p>
    <w:p w14:paraId="7706493D" w14:textId="77777777" w:rsidR="00953A83" w:rsidRPr="00EF0641" w:rsidRDefault="00953A83" w:rsidP="00953A83">
      <w:pPr>
        <w:autoSpaceDE w:val="0"/>
        <w:autoSpaceDN w:val="0"/>
        <w:adjustRightInd w:val="0"/>
        <w:ind w:left="851" w:right="900"/>
        <w:jc w:val="both"/>
        <w:rPr>
          <w:rFonts w:ascii="Palatino Linotype" w:hAnsi="Palatino Linotype" w:cs="Arial"/>
          <w:bCs/>
          <w:i/>
          <w:sz w:val="22"/>
          <w:szCs w:val="22"/>
        </w:rPr>
      </w:pPr>
      <w:r w:rsidRPr="00EF0641">
        <w:rPr>
          <w:rFonts w:ascii="Palatino Linotype" w:hAnsi="Palatino Linotype" w:cs="Arial"/>
          <w:b/>
          <w:bCs/>
          <w:i/>
          <w:sz w:val="22"/>
          <w:szCs w:val="22"/>
        </w:rPr>
        <w:t>III.</w:t>
      </w:r>
      <w:r w:rsidRPr="00EF0641">
        <w:rPr>
          <w:rFonts w:ascii="Palatino Linotype" w:hAnsi="Palatino Linotype" w:cs="Arial"/>
          <w:bCs/>
          <w:i/>
          <w:sz w:val="22"/>
          <w:szCs w:val="22"/>
        </w:rPr>
        <w:t xml:space="preserve"> </w:t>
      </w:r>
      <w:r w:rsidRPr="00EF0641">
        <w:rPr>
          <w:rFonts w:ascii="Palatino Linotype" w:hAnsi="Palatino Linotype" w:cs="Arial"/>
          <w:b/>
          <w:bCs/>
          <w:i/>
          <w:sz w:val="22"/>
          <w:szCs w:val="22"/>
        </w:rPr>
        <w:t>El pago de la certificación de los documentos</w:t>
      </w:r>
      <w:r w:rsidRPr="00EF0641">
        <w:rPr>
          <w:rFonts w:ascii="Palatino Linotype" w:hAnsi="Palatino Linotype" w:cs="Arial"/>
          <w:bCs/>
          <w:i/>
          <w:sz w:val="22"/>
          <w:szCs w:val="22"/>
        </w:rPr>
        <w:t>, cuando proceda.</w:t>
      </w:r>
    </w:p>
    <w:p w14:paraId="4734AA90" w14:textId="77777777" w:rsidR="00953A83" w:rsidRPr="00EF0641" w:rsidRDefault="00953A83" w:rsidP="00953A83">
      <w:pPr>
        <w:spacing w:before="240" w:after="240"/>
        <w:ind w:left="851" w:right="900"/>
        <w:jc w:val="both"/>
        <w:rPr>
          <w:rFonts w:ascii="Palatino Linotype" w:hAnsi="Palatino Linotype" w:cs="Arial"/>
          <w:i/>
          <w:sz w:val="22"/>
          <w:szCs w:val="22"/>
        </w:rPr>
      </w:pPr>
      <w:r w:rsidRPr="00EF0641">
        <w:rPr>
          <w:rFonts w:ascii="Palatino Linotype" w:hAnsi="Palatino Linotype" w:cs="Arial"/>
          <w:bCs/>
          <w:i/>
          <w:sz w:val="22"/>
          <w:szCs w:val="22"/>
        </w:rPr>
        <w:t xml:space="preserve">Las cuotas de los derechos aplicables deberán establecerse, en su caso, en el </w:t>
      </w:r>
      <w:r w:rsidRPr="00EF0641">
        <w:rPr>
          <w:rFonts w:ascii="Palatino Linotype" w:hAnsi="Palatino Linotype" w:cs="Arial"/>
          <w:b/>
          <w:bCs/>
          <w:i/>
          <w:sz w:val="22"/>
          <w:szCs w:val="22"/>
        </w:rPr>
        <w:t>Código Financiero del Estado de México y Municipios</w:t>
      </w:r>
      <w:r w:rsidRPr="00EF0641">
        <w:rPr>
          <w:rFonts w:ascii="Palatino Linotype" w:hAnsi="Palatino Linotype" w:cs="Arial"/>
          <w:bCs/>
          <w:i/>
          <w:sz w:val="22"/>
          <w:szCs w:val="22"/>
        </w:rPr>
        <w:t xml:space="preserve"> y demás disposiciones jurídicas aplicables, las cuales se publicarán en los sitios de internet de los sujetos obligados…”</w:t>
      </w:r>
      <w:r w:rsidRPr="00EF0641">
        <w:rPr>
          <w:rFonts w:ascii="Palatino Linotype" w:hAnsi="Palatino Linotype" w:cs="Arial"/>
          <w:i/>
          <w:sz w:val="22"/>
          <w:szCs w:val="22"/>
        </w:rPr>
        <w:t xml:space="preserve"> </w:t>
      </w:r>
    </w:p>
    <w:p w14:paraId="4A802476" w14:textId="77777777" w:rsidR="00953A83" w:rsidRPr="00EF0641"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sidRPr="00EF0641">
        <w:rPr>
          <w:rFonts w:ascii="Palatino Linotype" w:eastAsiaTheme="minorEastAsia" w:hAnsi="Palatino Linotype" w:cs="Arial"/>
          <w:b/>
          <w:bCs/>
          <w:i/>
          <w:sz w:val="22"/>
          <w:szCs w:val="22"/>
          <w:lang w:val="es-MX"/>
        </w:rPr>
        <w:t xml:space="preserve">Artículo 175. </w:t>
      </w:r>
      <w:r w:rsidRPr="00EF0641">
        <w:rPr>
          <w:rFonts w:ascii="Palatino Linotype" w:eastAsiaTheme="minorEastAsia" w:hAnsi="Palatino Linotype" w:cs="Arial"/>
          <w:i/>
          <w:sz w:val="22"/>
          <w:szCs w:val="22"/>
          <w:lang w:val="es-MX"/>
        </w:rPr>
        <w:t>(…)</w:t>
      </w:r>
    </w:p>
    <w:p w14:paraId="3103AE04" w14:textId="77777777" w:rsidR="00953A83" w:rsidRPr="00EF0641"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p>
    <w:p w14:paraId="75379F8C" w14:textId="77777777" w:rsidR="00953A83" w:rsidRPr="00EF0641"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r w:rsidRPr="00EF0641">
        <w:rPr>
          <w:rFonts w:ascii="Palatino Linotype" w:eastAsiaTheme="minorEastAsia" w:hAnsi="Palatino Linotype" w:cs="Arial"/>
          <w:i/>
          <w:sz w:val="22"/>
          <w:szCs w:val="22"/>
          <w:lang w:val="es-MX"/>
        </w:rPr>
        <w:t>En ningún caso, el pago de derechos deberá exceder el</w:t>
      </w:r>
      <w:r w:rsidRPr="00EF0641">
        <w:rPr>
          <w:rFonts w:ascii="Palatino Linotype" w:eastAsiaTheme="minorEastAsia" w:hAnsi="Palatino Linotype" w:cs="Arial"/>
          <w:b/>
          <w:i/>
          <w:sz w:val="22"/>
          <w:szCs w:val="22"/>
          <w:lang w:val="es-MX"/>
        </w:rPr>
        <w:t xml:space="preserve"> costo de reproducción de la información en el material solicitado</w:t>
      </w:r>
      <w:r w:rsidRPr="00EF0641">
        <w:rPr>
          <w:rFonts w:ascii="Palatino Linotype" w:eastAsiaTheme="minorEastAsia" w:hAnsi="Palatino Linotype" w:cs="Arial"/>
          <w:i/>
          <w:sz w:val="22"/>
          <w:szCs w:val="22"/>
          <w:lang w:val="es-MX"/>
        </w:rPr>
        <w:t>.”</w:t>
      </w:r>
    </w:p>
    <w:p w14:paraId="71F0C4BA" w14:textId="77777777" w:rsidR="00953A83" w:rsidRPr="00EF0641" w:rsidRDefault="00953A83" w:rsidP="00953A83">
      <w:pPr>
        <w:autoSpaceDE w:val="0"/>
        <w:autoSpaceDN w:val="0"/>
        <w:adjustRightInd w:val="0"/>
        <w:ind w:left="851" w:right="900"/>
        <w:jc w:val="both"/>
        <w:rPr>
          <w:rFonts w:ascii="Palatino Linotype" w:eastAsiaTheme="minorEastAsia" w:hAnsi="Palatino Linotype" w:cs="Arial"/>
          <w:i/>
          <w:sz w:val="22"/>
          <w:szCs w:val="22"/>
          <w:lang w:val="es-MX"/>
        </w:rPr>
      </w:pPr>
    </w:p>
    <w:p w14:paraId="3CB811FA" w14:textId="11B1B8C1" w:rsidR="00953A83" w:rsidRPr="008C1B82" w:rsidRDefault="00953A83" w:rsidP="00953A83">
      <w:pPr>
        <w:spacing w:before="240" w:after="240" w:line="360" w:lineRule="auto"/>
        <w:jc w:val="both"/>
        <w:rPr>
          <w:rFonts w:ascii="Palatino Linotype" w:hAnsi="Palatino Linotype"/>
        </w:rPr>
      </w:pPr>
      <w:r w:rsidRPr="008C1B82">
        <w:rPr>
          <w:rFonts w:ascii="Palatino Linotype" w:hAnsi="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8C1B82">
        <w:rPr>
          <w:rFonts w:ascii="Palatino Linotype" w:hAnsi="Palatino Linotype"/>
        </w:rPr>
        <w:t>el</w:t>
      </w:r>
      <w:proofErr w:type="spellEnd"/>
      <w:r w:rsidRPr="008C1B82">
        <w:rPr>
          <w:rFonts w:ascii="Palatino Linotype" w:hAnsi="Palatino Linotype"/>
        </w:rPr>
        <w:t xml:space="preserve">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Sujeto Obligado realice una reproducción física de la información </w:t>
      </w:r>
      <w:r w:rsidRPr="008C1B82">
        <w:rPr>
          <w:rFonts w:ascii="Palatino Linotype" w:hAnsi="Palatino Linotype"/>
        </w:rPr>
        <w:lastRenderedPageBreak/>
        <w:t>que conserva en sus archivos, más bien</w:t>
      </w:r>
      <w:r w:rsidR="008C1B82" w:rsidRPr="008C1B82">
        <w:rPr>
          <w:rFonts w:ascii="Palatino Linotype" w:hAnsi="Palatino Linotype"/>
        </w:rPr>
        <w:t xml:space="preserve"> en todo caso</w:t>
      </w:r>
      <w:r w:rsidRPr="008C1B82">
        <w:rPr>
          <w:rFonts w:ascii="Palatino Linotype" w:hAnsi="Palatino Linotype"/>
        </w:rPr>
        <w:t xml:space="preserve"> implica la digitalización o escaneo de la información a entregar.</w:t>
      </w:r>
    </w:p>
    <w:p w14:paraId="7C9667C7" w14:textId="77777777" w:rsidR="00953A83" w:rsidRPr="008C1B82" w:rsidRDefault="00953A83" w:rsidP="00953A83">
      <w:pPr>
        <w:spacing w:before="240" w:after="240" w:line="360" w:lineRule="auto"/>
        <w:jc w:val="both"/>
        <w:rPr>
          <w:rFonts w:ascii="Palatino Linotype" w:hAnsi="Palatino Linotype"/>
        </w:rPr>
      </w:pPr>
      <w:r w:rsidRPr="008C1B82">
        <w:rPr>
          <w:rFonts w:ascii="Palatino Linotype" w:hAnsi="Palatino Linotype"/>
        </w:rPr>
        <w:t xml:space="preserve">Por ende, contrario a lo sostenido por el Sujeto Obligado, la digitalización o escaneo de la información, no conlleva la utilización de materiales que le generen un costo, como podría serlo por ejemplo la emisión de copias; así tampoco se genera un gasto por </w:t>
      </w:r>
      <w:proofErr w:type="spellStart"/>
      <w:r w:rsidRPr="008C1B82">
        <w:rPr>
          <w:rFonts w:ascii="Palatino Linotype" w:hAnsi="Palatino Linotype"/>
        </w:rPr>
        <w:t>el</w:t>
      </w:r>
      <w:proofErr w:type="spellEnd"/>
      <w:r w:rsidRPr="008C1B82">
        <w:rPr>
          <w:rFonts w:ascii="Palatino Linotype" w:hAnsi="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14:paraId="311833D5" w14:textId="62A4187B" w:rsidR="00953A83" w:rsidRPr="008C1B82" w:rsidRDefault="00953A83" w:rsidP="00953A83">
      <w:pPr>
        <w:spacing w:before="240" w:after="240" w:line="360" w:lineRule="auto"/>
        <w:jc w:val="both"/>
        <w:rPr>
          <w:rFonts w:ascii="Palatino Linotype" w:hAnsi="Palatino Linotype" w:cs="Arial"/>
        </w:rPr>
      </w:pPr>
      <w:r w:rsidRPr="008C1B82">
        <w:rPr>
          <w:rFonts w:ascii="Palatino Linotype" w:hAnsi="Palatino Linotype"/>
        </w:rPr>
        <w:t xml:space="preserve">Aunado a lo anterior, </w:t>
      </w:r>
      <w:r w:rsidRPr="008C1B82">
        <w:rPr>
          <w:rFonts w:ascii="Palatino Linotype" w:hAnsi="Palatino Linotype" w:cs="Arial"/>
        </w:rPr>
        <w:t>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w:t>
      </w:r>
      <w:r w:rsidR="008C1B82" w:rsidRPr="008C1B82">
        <w:rPr>
          <w:rFonts w:ascii="Palatino Linotype" w:hAnsi="Palatino Linotype" w:cs="Arial"/>
        </w:rPr>
        <w:t xml:space="preserve"> el</w:t>
      </w:r>
      <w:r w:rsidRPr="008C1B82">
        <w:rPr>
          <w:rFonts w:ascii="Palatino Linotype" w:hAnsi="Palatino Linotype" w:cs="Arial"/>
        </w:rPr>
        <w:t xml:space="preserve"> diverso 175 prevé que la información que deban publicar los sujetos obligados en términos de la Ley o deba ser generada de manera electrónica, según lo dispongan las disposiciones leg</w:t>
      </w:r>
      <w:r w:rsidR="008C1B82" w:rsidRPr="008C1B82">
        <w:rPr>
          <w:rFonts w:ascii="Palatino Linotype" w:hAnsi="Palatino Linotype" w:cs="Arial"/>
        </w:rPr>
        <w:t>ales o administrativas no podrá</w:t>
      </w:r>
      <w:r w:rsidRPr="008C1B82">
        <w:rPr>
          <w:rFonts w:ascii="Palatino Linotype" w:hAnsi="Palatino Linotype" w:cs="Arial"/>
        </w:rPr>
        <w:t xml:space="preserve"> tener </w:t>
      </w:r>
      <w:r w:rsidRPr="008C1B82">
        <w:rPr>
          <w:rFonts w:ascii="Palatino Linotype" w:hAnsi="Palatino Linotype" w:cs="Arial"/>
          <w:b/>
        </w:rPr>
        <w:t xml:space="preserve">ningún costo, </w:t>
      </w:r>
      <w:r w:rsidRPr="008C1B82">
        <w:rPr>
          <w:rFonts w:ascii="Palatino Linotype" w:hAnsi="Palatino Linotype" w:cs="Arial"/>
        </w:rPr>
        <w:t xml:space="preserve">incluyendo aquella que se hubiera </w:t>
      </w:r>
      <w:r w:rsidRPr="008C1B82">
        <w:rPr>
          <w:rFonts w:ascii="Palatino Linotype" w:hAnsi="Palatino Linotype" w:cs="Arial"/>
        </w:rPr>
        <w:lastRenderedPageBreak/>
        <w:t>digitalizado previamente por cualquier motivo, y aún menos en aquellos casos en que la modalidad de entrega sea por medio de la plataforma o vía electrónica.</w:t>
      </w:r>
    </w:p>
    <w:p w14:paraId="088933A5" w14:textId="77777777" w:rsidR="00953A83" w:rsidRPr="008C1B82" w:rsidRDefault="00953A83" w:rsidP="00953A83">
      <w:pPr>
        <w:spacing w:before="240" w:after="240" w:line="360" w:lineRule="auto"/>
        <w:jc w:val="both"/>
        <w:rPr>
          <w:rFonts w:ascii="Palatino Linotype" w:hAnsi="Palatino Linotype"/>
          <w:color w:val="000000"/>
        </w:rPr>
      </w:pPr>
      <w:r w:rsidRPr="008C1B82">
        <w:rPr>
          <w:rFonts w:ascii="Palatino Linotype" w:hAnsi="Palatino Linotype" w:cs="Arial"/>
        </w:rPr>
        <w:t xml:space="preserve">Por lo que no existe presupuesto jurídico que autorice al Sujeto Obligado a requerir un pago para entregar la información vía SAIMEX, </w:t>
      </w:r>
      <w:r w:rsidRPr="008C1B82">
        <w:rPr>
          <w:rFonts w:ascii="Palatino Linotype" w:hAnsi="Palatino Linotype"/>
          <w:color w:val="000000"/>
        </w:rPr>
        <w:t xml:space="preserve">debido a que dicho sistema fue creado para facilitar el registro y atención de las solicitudes de información, y </w:t>
      </w:r>
      <w:r w:rsidRPr="008C1B82">
        <w:rPr>
          <w:rFonts w:ascii="Palatino Linotype" w:hAnsi="Palatino Linotype" w:cs="Arial"/>
        </w:rPr>
        <w:t xml:space="preserve">es su obligación trasladar la </w:t>
      </w:r>
      <w:r w:rsidRPr="008C1B82">
        <w:rPr>
          <w:rFonts w:ascii="Palatino Linotype" w:hAnsi="Palatino Linotype"/>
          <w:color w:val="000000"/>
        </w:rPr>
        <w:t>información de un soporte físico a uno electrónico y cuidar que los medios electrónicos o impresos en los que conste tanto información pública, como confidencial y reservada se entreguen en versión pública en los casos que eso resulte necesario.</w:t>
      </w:r>
    </w:p>
    <w:p w14:paraId="128EFC70" w14:textId="77777777" w:rsidR="00953A83" w:rsidRPr="008C1B82" w:rsidRDefault="00953A83" w:rsidP="00953A83">
      <w:pPr>
        <w:spacing w:before="240" w:after="240" w:line="360" w:lineRule="auto"/>
        <w:jc w:val="both"/>
        <w:rPr>
          <w:rFonts w:ascii="Palatino Linotype" w:hAnsi="Palatino Linotype" w:cs="Arial"/>
        </w:rPr>
      </w:pPr>
      <w:r w:rsidRPr="008C1B82">
        <w:rPr>
          <w:rFonts w:ascii="Palatino Linotype" w:hAnsi="Palatino Linotype" w:cs="Arial"/>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127710B5" w14:textId="56A698F2" w:rsidR="00953A83" w:rsidRDefault="00953A83" w:rsidP="00953A83">
      <w:pPr>
        <w:spacing w:before="240" w:after="240" w:line="360" w:lineRule="auto"/>
        <w:jc w:val="both"/>
        <w:rPr>
          <w:rFonts w:ascii="Palatino Linotype" w:hAnsi="Palatino Linotype"/>
        </w:rPr>
      </w:pPr>
      <w:r w:rsidRPr="008C1B82">
        <w:rPr>
          <w:rFonts w:ascii="Palatino Linotype" w:hAnsi="Palatino Linotype"/>
          <w:color w:val="000000"/>
        </w:rPr>
        <w:t xml:space="preserve">Bajo esta óptica, el </w:t>
      </w:r>
      <w:r w:rsidRPr="008C1B82">
        <w:rPr>
          <w:rFonts w:ascii="Palatino Linotype" w:hAnsi="Palatino Linotype"/>
        </w:rPr>
        <w:t>derecho del particular de acceder a los documentos que obran en posesión del Sujeto Obligado</w:t>
      </w:r>
      <w:r w:rsidRPr="008C1B82">
        <w:rPr>
          <w:rFonts w:ascii="Palatino Linotype" w:hAnsi="Palatino Linotype"/>
          <w:b/>
        </w:rPr>
        <w:t xml:space="preserve"> </w:t>
      </w:r>
      <w:r w:rsidRPr="008C1B82">
        <w:rPr>
          <w:rFonts w:ascii="Palatino Linotype" w:hAnsi="Palatino Linotype"/>
        </w:rPr>
        <w:t xml:space="preserve">se encuentra limitado, en virtud de que no le fue proporcionada la información solicitada, </w:t>
      </w:r>
      <w:r w:rsidRPr="008C1B82">
        <w:rPr>
          <w:rStyle w:val="Hipervnculo"/>
          <w:rFonts w:ascii="Palatino Linotype" w:hAnsi="Palatino Linotype" w:cs="Arial"/>
          <w:bCs/>
          <w:color w:val="auto"/>
          <w:u w:val="none"/>
        </w:rPr>
        <w:t xml:space="preserve">incumpliendo así </w:t>
      </w:r>
      <w:r w:rsidR="008C1B82" w:rsidRPr="008C1B82">
        <w:rPr>
          <w:rStyle w:val="Hipervnculo"/>
          <w:rFonts w:ascii="Palatino Linotype" w:hAnsi="Palatino Linotype" w:cs="Arial"/>
          <w:bCs/>
          <w:color w:val="auto"/>
          <w:u w:val="none"/>
        </w:rPr>
        <w:t xml:space="preserve">con </w:t>
      </w:r>
      <w:r w:rsidRPr="008C1B82">
        <w:rPr>
          <w:rStyle w:val="Hipervnculo"/>
          <w:rFonts w:ascii="Palatino Linotype" w:hAnsi="Palatino Linotype" w:cs="Arial"/>
          <w:bCs/>
          <w:color w:val="auto"/>
          <w:u w:val="none"/>
        </w:rPr>
        <w:t>lo previsto en el artículo 4 de la Ley de la Materia, citado con antelación</w:t>
      </w:r>
      <w:r w:rsidRPr="008C1B82">
        <w:rPr>
          <w:rFonts w:ascii="Palatino Linotype" w:hAnsi="Palatino Linotype" w:cs="Arial"/>
        </w:rPr>
        <w:t xml:space="preserve">; </w:t>
      </w:r>
      <w:r w:rsidR="008C1B82">
        <w:rPr>
          <w:rFonts w:ascii="Palatino Linotype" w:hAnsi="Palatino Linotype" w:cs="Arial"/>
        </w:rPr>
        <w:t>no obstante el</w:t>
      </w:r>
      <w:r w:rsidRPr="008C1B82">
        <w:rPr>
          <w:rFonts w:ascii="Palatino Linotype" w:hAnsi="Palatino Linotype" w:cs="Arial"/>
        </w:rPr>
        <w:t xml:space="preserve"> principio de máxima publicidad consagrado en la Constitución Política de los Estados Unidos Mexicanos, en la Constitución Política del Estado Libre y Soberano de México y </w:t>
      </w:r>
      <w:r w:rsidRPr="008C1B82">
        <w:rPr>
          <w:rFonts w:ascii="Palatino Linotype" w:hAnsi="Palatino Linotype" w:cs="Arial"/>
        </w:rPr>
        <w:lastRenderedPageBreak/>
        <w:t>demás relativos y aplicables en la Materia</w:t>
      </w:r>
      <w:r w:rsidRPr="008C1B82">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F6F9752" w14:textId="77777777" w:rsidR="00573B37" w:rsidRDefault="008C1B82" w:rsidP="00573B37">
      <w:pPr>
        <w:pStyle w:val="NormalWeb"/>
        <w:spacing w:line="360" w:lineRule="auto"/>
        <w:jc w:val="both"/>
        <w:rPr>
          <w:rFonts w:ascii="Palatino Linotype" w:hAnsi="Palatino Linotype"/>
          <w:i/>
        </w:rPr>
      </w:pPr>
      <w:r>
        <w:rPr>
          <w:rFonts w:ascii="Palatino Linotype" w:hAnsi="Palatino Linotype"/>
        </w:rPr>
        <w:t xml:space="preserve">No obstante lo anterior, no pasa desapercibido </w:t>
      </w:r>
      <w:r w:rsidR="00573B37">
        <w:rPr>
          <w:rFonts w:ascii="Palatino Linotype" w:hAnsi="Palatino Linotype"/>
        </w:rPr>
        <w:t xml:space="preserve">para este Órgano Garante que en todos sus respuestas los servidores públicos habilitados que las emitieron, si bien refirieron al total de hojas de las que constaba la información correspondiente a cada solicitud, el número referido únicamente corresponde a la información de un año; o sea, del 18 de mayo de 2017 al 18 de mayo de 2018, cuando la recurrente requirió la información </w:t>
      </w:r>
      <w:r w:rsidR="00573B37" w:rsidRPr="00573B37">
        <w:rPr>
          <w:rFonts w:ascii="Palatino Linotype" w:hAnsi="Palatino Linotype"/>
          <w:i/>
        </w:rPr>
        <w:t>histórica</w:t>
      </w:r>
      <w:r w:rsidR="00573B37">
        <w:rPr>
          <w:rFonts w:ascii="Palatino Linotype" w:hAnsi="Palatino Linotype"/>
        </w:rPr>
        <w:t xml:space="preserve"> sobre lo cual es necesario remitirnos al Diccionario de la Lengua Española, que indica como definición de dicha palabra: </w:t>
      </w:r>
      <w:r w:rsidR="00573B37">
        <w:rPr>
          <w:rFonts w:ascii="Palatino Linotype" w:hAnsi="Palatino Linotype"/>
          <w:i/>
        </w:rPr>
        <w:t>perteneciente o relativo a la historia</w:t>
      </w:r>
      <w:r w:rsidR="00573B37">
        <w:rPr>
          <w:rFonts w:ascii="Palatino Linotype" w:hAnsi="Palatino Linotype"/>
        </w:rPr>
        <w:t xml:space="preserve">, luego si consultamos la definición de la palabra </w:t>
      </w:r>
      <w:r w:rsidR="00573B37">
        <w:rPr>
          <w:rFonts w:ascii="Palatino Linotype" w:hAnsi="Palatino Linotype"/>
          <w:i/>
        </w:rPr>
        <w:t>historia</w:t>
      </w:r>
      <w:r w:rsidR="00573B37">
        <w:rPr>
          <w:rFonts w:ascii="Palatino Linotype" w:hAnsi="Palatino Linotype"/>
        </w:rPr>
        <w:t xml:space="preserve"> tenemos que de las acepciones que resultan aplicables al presente contexto,</w:t>
      </w:r>
      <w:r w:rsidR="00573B37" w:rsidRPr="00717814">
        <w:rPr>
          <w:rFonts w:ascii="Palatino Linotype" w:hAnsi="Palatino Linotype"/>
        </w:rPr>
        <w:t xml:space="preserve"> </w:t>
      </w:r>
      <w:r w:rsidR="00573B37">
        <w:rPr>
          <w:rFonts w:ascii="Palatino Linotype" w:hAnsi="Palatino Linotype"/>
        </w:rPr>
        <w:t xml:space="preserve">debe entenderse por ésta el </w:t>
      </w:r>
      <w:r w:rsidR="00573B37">
        <w:rPr>
          <w:rFonts w:ascii="Palatino Linotype" w:hAnsi="Palatino Linotype"/>
          <w:i/>
        </w:rPr>
        <w:t>conjunto de los acontecimientos ocurridos a alguien a lo largo de su vida o en un periodo de ello.</w:t>
      </w:r>
    </w:p>
    <w:p w14:paraId="270D07FF" w14:textId="6C0B2FEA" w:rsidR="00573B37" w:rsidRDefault="00573B37" w:rsidP="00573B37">
      <w:pPr>
        <w:pStyle w:val="NormalWeb"/>
        <w:spacing w:line="360" w:lineRule="auto"/>
        <w:jc w:val="both"/>
        <w:rPr>
          <w:rFonts w:ascii="Palatino Linotype" w:hAnsi="Palatino Linotype"/>
        </w:rPr>
      </w:pPr>
      <w:r>
        <w:rPr>
          <w:rFonts w:ascii="Palatino Linotype" w:hAnsi="Palatino Linotype"/>
        </w:rPr>
        <w:t>Así las cosas, este Órgano Garante estima que la solicitante desea conocer la totalidad de las actas de evaluación de estadía de las carreras indicadas; es decir, todos aquello</w:t>
      </w:r>
      <w:r w:rsidR="00D00B16">
        <w:rPr>
          <w:rFonts w:ascii="Palatino Linotype" w:hAnsi="Palatino Linotype"/>
        </w:rPr>
        <w:t xml:space="preserve">s generados en la existencia de Sujeto Obligado o en su caso de cada carrera de que se requiere la información; para lo cual se considera que de acuerdo con el Decreto del Ejecutivo por el que se creó al Sujeto Obligado, éste nació al día </w:t>
      </w:r>
      <w:r w:rsidR="00D00B16">
        <w:rPr>
          <w:rFonts w:ascii="Palatino Linotype" w:hAnsi="Palatino Linotype"/>
        </w:rPr>
        <w:lastRenderedPageBreak/>
        <w:t>siguiente de la emisión de dicho acto jurídico, esto es el día catorce de noviembre de dos mil seis.</w:t>
      </w:r>
    </w:p>
    <w:p w14:paraId="6260C40F" w14:textId="7F791B04" w:rsidR="00D00B16" w:rsidRDefault="00D00B16" w:rsidP="00573B37">
      <w:pPr>
        <w:pStyle w:val="NormalWeb"/>
        <w:spacing w:line="360" w:lineRule="auto"/>
        <w:jc w:val="both"/>
        <w:rPr>
          <w:rFonts w:ascii="Palatino Linotype" w:hAnsi="Palatino Linotype"/>
        </w:rPr>
      </w:pPr>
      <w:r>
        <w:rPr>
          <w:rFonts w:ascii="Palatino Linotype" w:hAnsi="Palatino Linotype"/>
        </w:rPr>
        <w:t xml:space="preserve">Por lo cual, si haciendo la sumatoria de la cantidad de hojas referidas en cada respuesta obtenemos un total de 1,654, empero dicho número solo corresponde a la información generada en un año, este Instituto puede colegir que la información que se debe de entregar, que como se ha dicho debe corresponder a una totalidad de vida o existencia ya sea del Sujeto Obligado o de la carrera según corresponda, constará de un número mayor que de un cálculo estimado sobrepasaría las capacidades del Sistema de Acceso a la Información Mexiquense, ya que esté de acuerdo al informe solicitado al respecto por esta ponencia a la Dirección de Informática de este Instituto, tiene </w:t>
      </w:r>
      <w:r w:rsidR="00251239">
        <w:rPr>
          <w:rFonts w:ascii="Palatino Linotype" w:hAnsi="Palatino Linotype"/>
        </w:rPr>
        <w:t>un soporte tecnológico para que se puedan adjuntar archivos con un peso aproximado de hasta 500Mb o un equivalente de hasta 8,000 hojas.</w:t>
      </w:r>
    </w:p>
    <w:p w14:paraId="2E3C23EC" w14:textId="3EF658AE" w:rsidR="008C1B82" w:rsidRDefault="00251239" w:rsidP="00953A83">
      <w:pPr>
        <w:spacing w:before="240" w:after="240" w:line="360" w:lineRule="auto"/>
        <w:jc w:val="both"/>
        <w:rPr>
          <w:rFonts w:ascii="Palatino Linotype" w:hAnsi="Palatino Linotype"/>
        </w:rPr>
      </w:pPr>
      <w:r>
        <w:rPr>
          <w:rFonts w:ascii="Palatino Linotype" w:hAnsi="Palatino Linotype"/>
        </w:rPr>
        <w:t>Ello aunado que al tratarse la información de años anteriores, presupone una búsqueda en sus archivos históricos, lo cual implica un mayor esfuerzo para el Sujeto Obligado.</w:t>
      </w:r>
    </w:p>
    <w:p w14:paraId="237447E1" w14:textId="2CB017A9" w:rsidR="00251239" w:rsidRDefault="00251239" w:rsidP="00953A83">
      <w:pPr>
        <w:spacing w:before="240" w:after="240" w:line="360" w:lineRule="auto"/>
        <w:jc w:val="both"/>
        <w:rPr>
          <w:rFonts w:ascii="Palatino Linotype" w:hAnsi="Palatino Linotype"/>
        </w:rPr>
      </w:pPr>
      <w:r>
        <w:rPr>
          <w:rFonts w:ascii="Palatino Linotype" w:hAnsi="Palatino Linotype"/>
        </w:rPr>
        <w:t xml:space="preserve">En tales circunstancias, este Instituto llega a la determinación de cambiar la modalidad de entrega de la información, para que la misma sea proporcionada vía consulta directa en las instalaciones del Sujeto Obligado. Lo anterior se fija así en razón que de acuerdo con los artículos 11, </w:t>
      </w:r>
      <w:r w:rsidR="0030529F">
        <w:rPr>
          <w:rFonts w:ascii="Palatino Linotype" w:hAnsi="Palatino Linotype"/>
        </w:rPr>
        <w:t xml:space="preserve">158 y 164 de la Ley de Transparencia y Acceso a la Información Pública del Estado de México y Municipios, se tiene que si bien es cierto que las solicitudes de información se deben atender en la modalidad </w:t>
      </w:r>
      <w:r w:rsidR="0030529F">
        <w:rPr>
          <w:rFonts w:ascii="Palatino Linotype" w:hAnsi="Palatino Linotype"/>
        </w:rPr>
        <w:lastRenderedPageBreak/>
        <w:t>que haya sido elegida por los solicitante, también cierto es que puede ocurrir que resulte necesario ofrecer una modalidad distinta a la escogida cuando ocurran circunstancias como que la información materia de entrega sobrepase las capacidades técnicas administrativas y humanas del Sujeto Obligado o en este caso del sistema elegido como medio de entrega, cuya valoración si bien la Ley citada la deja para el Sujeto Obligado, lo cierto es que en el presente caso es posible que dicha determinación sea considerada por este Órgano Garante en armonía con los principio</w:t>
      </w:r>
      <w:r w:rsidR="0088438A">
        <w:rPr>
          <w:rFonts w:ascii="Palatino Linotype" w:hAnsi="Palatino Linotype"/>
        </w:rPr>
        <w:t>s</w:t>
      </w:r>
      <w:r w:rsidR="0030529F">
        <w:rPr>
          <w:rFonts w:ascii="Palatino Linotype" w:hAnsi="Palatino Linotype"/>
        </w:rPr>
        <w:t xml:space="preserve"> de</w:t>
      </w:r>
      <w:r w:rsidR="0088438A">
        <w:rPr>
          <w:rFonts w:ascii="Palatino Linotype" w:hAnsi="Palatino Linotype"/>
        </w:rPr>
        <w:t xml:space="preserve"> accesibilidad,</w:t>
      </w:r>
      <w:r w:rsidR="0030529F">
        <w:rPr>
          <w:rFonts w:ascii="Palatino Linotype" w:hAnsi="Palatino Linotype"/>
        </w:rPr>
        <w:t xml:space="preserve"> oportunidad y expedites que deben ser garantizados en la generación, publicación y entrega de la información, máxime que es este Instituto quien administra el medio elegido para la entrega de la información por la hoy recurrente y por tanto quien conoce sobre su capacidad; dispositivos citados que a la letra dicen lo siguiente:</w:t>
      </w:r>
    </w:p>
    <w:p w14:paraId="20087F76" w14:textId="250AF709" w:rsidR="00251239" w:rsidRPr="0030529F" w:rsidRDefault="00251239" w:rsidP="0030529F">
      <w:pPr>
        <w:spacing w:before="240" w:after="240"/>
        <w:ind w:left="851" w:right="900"/>
        <w:jc w:val="both"/>
        <w:rPr>
          <w:rFonts w:ascii="Palatino Linotype" w:hAnsi="Palatino Linotype"/>
          <w:i/>
          <w:sz w:val="22"/>
          <w:szCs w:val="22"/>
        </w:rPr>
      </w:pPr>
      <w:r w:rsidRPr="0030529F">
        <w:rPr>
          <w:rFonts w:ascii="Palatino Linotype" w:hAnsi="Palatino Linotype"/>
          <w:i/>
          <w:sz w:val="22"/>
          <w:szCs w:val="22"/>
        </w:rPr>
        <w:t>“</w:t>
      </w:r>
      <w:r w:rsidRPr="0088438A">
        <w:rPr>
          <w:rFonts w:ascii="Palatino Linotype" w:hAnsi="Palatino Linotype"/>
          <w:b/>
          <w:i/>
          <w:sz w:val="22"/>
          <w:szCs w:val="22"/>
        </w:rPr>
        <w:t>Artículo 11. En la generación, publicación y entrega de información se deberá garantizar que ésta sea</w:t>
      </w:r>
      <w:r w:rsidRPr="0030529F">
        <w:rPr>
          <w:rFonts w:ascii="Palatino Linotype" w:hAnsi="Palatino Linotype"/>
          <w:i/>
          <w:sz w:val="22"/>
          <w:szCs w:val="22"/>
        </w:rPr>
        <w:t xml:space="preserve"> </w:t>
      </w:r>
      <w:r w:rsidRPr="0088438A">
        <w:rPr>
          <w:rFonts w:ascii="Palatino Linotype" w:hAnsi="Palatino Linotype"/>
          <w:b/>
          <w:i/>
          <w:sz w:val="22"/>
          <w:szCs w:val="22"/>
        </w:rPr>
        <w:t>accesible</w:t>
      </w:r>
      <w:r w:rsidRPr="0030529F">
        <w:rPr>
          <w:rFonts w:ascii="Palatino Linotype" w:hAnsi="Palatino Linotype"/>
          <w:i/>
          <w:sz w:val="22"/>
          <w:szCs w:val="22"/>
        </w:rPr>
        <w:t xml:space="preserve">, actualizada, completa, congruente, confiable, verificable, veraz, integral, </w:t>
      </w:r>
      <w:r w:rsidRPr="0088438A">
        <w:rPr>
          <w:rFonts w:ascii="Palatino Linotype" w:hAnsi="Palatino Linotype"/>
          <w:b/>
          <w:i/>
          <w:sz w:val="22"/>
          <w:szCs w:val="22"/>
        </w:rPr>
        <w:t>oportuna y expedita</w:t>
      </w:r>
      <w:r w:rsidRPr="0030529F">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10F5C8A3" w14:textId="77777777" w:rsidR="00251239" w:rsidRPr="0030529F" w:rsidRDefault="00251239" w:rsidP="0030529F">
      <w:pPr>
        <w:spacing w:before="240" w:after="240"/>
        <w:ind w:left="851" w:right="900"/>
        <w:jc w:val="both"/>
        <w:rPr>
          <w:rFonts w:ascii="Palatino Linotype" w:hAnsi="Palatino Linotype"/>
          <w:i/>
          <w:sz w:val="22"/>
          <w:szCs w:val="22"/>
        </w:rPr>
      </w:pPr>
      <w:r w:rsidRPr="0030529F">
        <w:rPr>
          <w:rFonts w:ascii="Palatino Linotype" w:hAnsi="Palatino Linotype"/>
          <w:i/>
          <w:sz w:val="22"/>
          <w:szCs w:val="22"/>
        </w:rPr>
        <w:t>“</w:t>
      </w:r>
      <w:r w:rsidRPr="0088438A">
        <w:rPr>
          <w:rFonts w:ascii="Palatino Linotype" w:hAnsi="Palatino Linotype"/>
          <w:b/>
          <w:i/>
          <w:sz w:val="22"/>
          <w:szCs w:val="22"/>
        </w:rPr>
        <w:t>Artículo 158. De manera excepcional, cuando de forma fundada y motivada</w:t>
      </w:r>
      <w:r w:rsidRPr="0030529F">
        <w:rPr>
          <w:rFonts w:ascii="Palatino Linotype" w:hAnsi="Palatino Linotype"/>
          <w:i/>
          <w:sz w:val="22"/>
          <w:szCs w:val="22"/>
        </w:rPr>
        <w:t xml:space="preserve"> así lo determine el sujeto obligado, </w:t>
      </w:r>
      <w:r w:rsidRPr="0088438A">
        <w:rPr>
          <w:rFonts w:ascii="Palatino Linotype" w:hAnsi="Palatino Linotype"/>
          <w:b/>
          <w:i/>
          <w:sz w:val="22"/>
          <w:szCs w:val="22"/>
        </w:rPr>
        <w:t>en aquellos casos en que la información solicitada</w:t>
      </w:r>
      <w:r w:rsidRPr="0030529F">
        <w:rPr>
          <w:rFonts w:ascii="Palatino Linotype" w:hAnsi="Palatino Linotype"/>
          <w:i/>
          <w:sz w:val="22"/>
          <w:szCs w:val="22"/>
        </w:rPr>
        <w:t xml:space="preserve"> que ya se encuentre en su posesión implique análisis, estudio o procesamiento de documentos cuya entrega o reproducción </w:t>
      </w:r>
      <w:r w:rsidRPr="0088438A">
        <w:rPr>
          <w:rFonts w:ascii="Palatino Linotype" w:hAnsi="Palatino Linotype"/>
          <w:b/>
          <w:i/>
          <w:sz w:val="22"/>
          <w:szCs w:val="22"/>
        </w:rPr>
        <w:t>sobrepase las capacidades técnicas administrativas y humanas del sujeto obligado para cumplir con la solicitud, en los plazos establecidos para dichos efectos, se podrá poner a disposición del solicitante los documentos en consulta directa</w:t>
      </w:r>
      <w:r w:rsidRPr="0030529F">
        <w:rPr>
          <w:rFonts w:ascii="Palatino Linotype" w:hAnsi="Palatino Linotype"/>
          <w:i/>
          <w:sz w:val="22"/>
          <w:szCs w:val="22"/>
        </w:rPr>
        <w:t xml:space="preserve">, salvo la información clasificada. </w:t>
      </w:r>
    </w:p>
    <w:p w14:paraId="30B3E186" w14:textId="64D40418" w:rsidR="00251239" w:rsidRPr="0030529F" w:rsidRDefault="00251239" w:rsidP="0030529F">
      <w:pPr>
        <w:spacing w:before="240" w:after="240"/>
        <w:ind w:left="851" w:right="900"/>
        <w:jc w:val="both"/>
        <w:rPr>
          <w:rFonts w:ascii="Palatino Linotype" w:hAnsi="Palatino Linotype"/>
          <w:i/>
          <w:sz w:val="22"/>
          <w:szCs w:val="22"/>
        </w:rPr>
      </w:pPr>
      <w:r w:rsidRPr="0088438A">
        <w:rPr>
          <w:rFonts w:ascii="Palatino Linotype" w:hAnsi="Palatino Linotype"/>
          <w:b/>
          <w:i/>
          <w:sz w:val="22"/>
          <w:szCs w:val="22"/>
        </w:rPr>
        <w:t>En todo caso, se facilitará su copia simple o certificada, así como su reproducción por cualquier medio disponible en las instalaciones del sujeto obligado o que, en su caso, aporte el solicitante.</w:t>
      </w:r>
      <w:r w:rsidRPr="0030529F">
        <w:rPr>
          <w:rFonts w:ascii="Palatino Linotype" w:hAnsi="Palatino Linotype"/>
          <w:i/>
          <w:sz w:val="22"/>
          <w:szCs w:val="22"/>
        </w:rPr>
        <w:t>”</w:t>
      </w:r>
    </w:p>
    <w:p w14:paraId="2A5ED3A0" w14:textId="77777777" w:rsidR="00251239" w:rsidRPr="0088438A" w:rsidRDefault="00251239" w:rsidP="0030529F">
      <w:pPr>
        <w:spacing w:before="240" w:after="240"/>
        <w:ind w:left="851" w:right="900"/>
        <w:jc w:val="both"/>
        <w:rPr>
          <w:rFonts w:ascii="Palatino Linotype" w:hAnsi="Palatino Linotype"/>
          <w:b/>
          <w:i/>
          <w:sz w:val="22"/>
          <w:szCs w:val="22"/>
        </w:rPr>
      </w:pPr>
      <w:r w:rsidRPr="0030529F">
        <w:rPr>
          <w:rFonts w:ascii="Palatino Linotype" w:hAnsi="Palatino Linotype"/>
          <w:i/>
          <w:sz w:val="22"/>
          <w:szCs w:val="22"/>
        </w:rPr>
        <w:lastRenderedPageBreak/>
        <w:t>“</w:t>
      </w:r>
      <w:r w:rsidRPr="0088438A">
        <w:rPr>
          <w:rFonts w:ascii="Palatino Linotype" w:hAnsi="Palatino Linotype"/>
          <w:b/>
          <w:i/>
          <w:sz w:val="22"/>
          <w:szCs w:val="22"/>
        </w:rPr>
        <w:t>Artículo 164.</w:t>
      </w:r>
      <w:r w:rsidRPr="0030529F">
        <w:rPr>
          <w:rFonts w:ascii="Palatino Linotype" w:hAnsi="Palatino Linotype"/>
          <w:i/>
          <w:sz w:val="22"/>
          <w:szCs w:val="22"/>
        </w:rPr>
        <w:t xml:space="preserve"> </w:t>
      </w:r>
      <w:r w:rsidRPr="0088438A">
        <w:rPr>
          <w:rFonts w:ascii="Palatino Linotype" w:hAnsi="Palatino Linotype"/>
          <w:b/>
          <w:i/>
          <w:sz w:val="22"/>
          <w:szCs w:val="22"/>
        </w:rPr>
        <w:t>El acceso se dará en la modalidad de entrega y, en su caso, de envío elegidos por el solicitante.</w:t>
      </w:r>
      <w:r w:rsidRPr="0030529F">
        <w:rPr>
          <w:rFonts w:ascii="Palatino Linotype" w:hAnsi="Palatino Linotype"/>
          <w:i/>
          <w:sz w:val="22"/>
          <w:szCs w:val="22"/>
        </w:rPr>
        <w:t xml:space="preserve"> </w:t>
      </w:r>
      <w:r w:rsidRPr="0088438A">
        <w:rPr>
          <w:rFonts w:ascii="Palatino Linotype" w:hAnsi="Palatino Linotype"/>
          <w:b/>
          <w:i/>
          <w:sz w:val="22"/>
          <w:szCs w:val="22"/>
        </w:rPr>
        <w:t xml:space="preserve">Cuando la información no pueda entregarse o enviarse en la modalidad solicitada, el sujeto obligado deberá ofrecer otra u otras modalidades de entrega. </w:t>
      </w:r>
    </w:p>
    <w:p w14:paraId="59BABD64" w14:textId="12E96D08" w:rsidR="00251239" w:rsidRDefault="00251239" w:rsidP="0030529F">
      <w:pPr>
        <w:spacing w:before="240" w:after="240"/>
        <w:ind w:left="851" w:right="900"/>
        <w:jc w:val="both"/>
      </w:pPr>
      <w:r w:rsidRPr="0030529F">
        <w:rPr>
          <w:rFonts w:ascii="Palatino Linotype" w:hAnsi="Palatino Linotype"/>
          <w:i/>
          <w:sz w:val="22"/>
          <w:szCs w:val="22"/>
        </w:rPr>
        <w:t>En cualquier caso, se deberá fundar y motivar la necesidad de ofrecer otras modalidades.”</w:t>
      </w:r>
    </w:p>
    <w:p w14:paraId="7A8867B6" w14:textId="07EA813F" w:rsidR="0088438A" w:rsidRDefault="0088438A" w:rsidP="00953A83">
      <w:pPr>
        <w:spacing w:before="240" w:after="240" w:line="360" w:lineRule="auto"/>
        <w:jc w:val="both"/>
        <w:rPr>
          <w:rFonts w:ascii="Palatino Linotype" w:hAnsi="Palatino Linotype"/>
        </w:rPr>
      </w:pPr>
      <w:r>
        <w:rPr>
          <w:rFonts w:ascii="Palatino Linotype" w:hAnsi="Palatino Linotype"/>
        </w:rPr>
        <w:t>Al respecto es de destacar, que la determinación de la entrega de la información mediante consulta directa, no debe entenderse como una limitación al derecho de acceso a la información pública de la particular, pues ello como se ha dicho se ha fijado así previendo la capacidad en la carga de la información a través del Sistema de Acceso a la Información Mexiquense, además de que en todo caso, la solicitante tiene la posibilidad de requerirle al Sujeto Obligado que le facilite  copia de la información o su reproducción por cualquier medio disponible en las instalaciones del Sujeto Obligado o que ella quiera aportar, tal y como lo establece el segundo párrafo del artículo 158 antes transcrito.</w:t>
      </w:r>
    </w:p>
    <w:p w14:paraId="65AF0F4A" w14:textId="55A3B6F8" w:rsidR="0088438A" w:rsidRDefault="0088438A" w:rsidP="00953A83">
      <w:pPr>
        <w:spacing w:before="240" w:after="240" w:line="360" w:lineRule="auto"/>
        <w:jc w:val="both"/>
        <w:rPr>
          <w:rFonts w:ascii="Palatino Linotype" w:hAnsi="Palatino Linotype"/>
        </w:rPr>
      </w:pPr>
      <w:r>
        <w:rPr>
          <w:rFonts w:ascii="Palatino Linotype" w:hAnsi="Palatino Linotype"/>
        </w:rPr>
        <w:t>Así la cosas, para que el Sujeto Obligado atienda a la entrega de la información vía consulta directa, deberá atender a lo dispuesto por los L</w:t>
      </w:r>
      <w:r w:rsidR="0080255A">
        <w:rPr>
          <w:rFonts w:ascii="Palatino Linotype" w:hAnsi="Palatino Linotype"/>
        </w:rPr>
        <w:t>ineamientos Generales en Materia de Clasificación y Desclasificación de la Información, así como para la Elaboración de Versiones Públicas, concretamente en los numerales septuagésimo, septuagésimo primero y septuagésimo segundo, del sentido literal siguiente:</w:t>
      </w:r>
    </w:p>
    <w:p w14:paraId="4E859553" w14:textId="77777777" w:rsidR="0080255A" w:rsidRPr="0080255A" w:rsidRDefault="0080255A" w:rsidP="0080255A">
      <w:pPr>
        <w:spacing w:before="240" w:after="240"/>
        <w:ind w:left="851" w:right="900"/>
        <w:jc w:val="both"/>
        <w:rPr>
          <w:rFonts w:ascii="Palatino Linotype" w:hAnsi="Palatino Linotype"/>
          <w:b/>
          <w:i/>
          <w:sz w:val="22"/>
          <w:szCs w:val="22"/>
        </w:rPr>
      </w:pPr>
      <w:r w:rsidRPr="0080255A">
        <w:rPr>
          <w:rFonts w:ascii="Palatino Linotype" w:hAnsi="Palatino Linotype"/>
          <w:i/>
          <w:sz w:val="22"/>
          <w:szCs w:val="22"/>
        </w:rPr>
        <w:t>“</w:t>
      </w:r>
      <w:r w:rsidRPr="0080255A">
        <w:rPr>
          <w:rFonts w:ascii="Palatino Linotype" w:hAnsi="Palatino Linotype"/>
          <w:b/>
          <w:i/>
          <w:sz w:val="22"/>
          <w:szCs w:val="22"/>
        </w:rPr>
        <w:t>Septuagésimo.</w:t>
      </w:r>
      <w:r w:rsidRPr="0080255A">
        <w:rPr>
          <w:rFonts w:ascii="Palatino Linotype" w:hAnsi="Palatino Linotype"/>
          <w:i/>
          <w:sz w:val="22"/>
          <w:szCs w:val="22"/>
        </w:rPr>
        <w:t xml:space="preserve"> </w:t>
      </w:r>
      <w:r w:rsidRPr="0080255A">
        <w:rPr>
          <w:rFonts w:ascii="Palatino Linotype" w:hAnsi="Palatino Linotype"/>
          <w:b/>
          <w:i/>
          <w:sz w:val="22"/>
          <w:szCs w:val="22"/>
        </w:rPr>
        <w:t>Para el desahogo de las actuaciones tendientes a permitir la consulta directa</w:t>
      </w:r>
      <w:r w:rsidRPr="0080255A">
        <w:rPr>
          <w:rFonts w:ascii="Palatino Linotype" w:hAnsi="Palatino Linotype"/>
          <w:i/>
          <w:sz w:val="22"/>
          <w:szCs w:val="22"/>
        </w:rPr>
        <w:t xml:space="preserve">, en los casos en que ésta resulte procedente, </w:t>
      </w:r>
      <w:r w:rsidRPr="0080255A">
        <w:rPr>
          <w:rFonts w:ascii="Palatino Linotype" w:hAnsi="Palatino Linotype"/>
          <w:b/>
          <w:i/>
          <w:sz w:val="22"/>
          <w:szCs w:val="22"/>
        </w:rPr>
        <w:t xml:space="preserve">los sujetos obligados deberán observar lo siguiente: </w:t>
      </w:r>
    </w:p>
    <w:p w14:paraId="2388F60E"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 xml:space="preserve">I. </w:t>
      </w:r>
      <w:r w:rsidRPr="0080255A">
        <w:rPr>
          <w:rFonts w:ascii="Palatino Linotype" w:hAnsi="Palatino Linotype"/>
          <w:b/>
          <w:i/>
          <w:sz w:val="22"/>
          <w:szCs w:val="22"/>
        </w:rPr>
        <w:t>Señalar claramente al particular</w:t>
      </w:r>
      <w:r w:rsidRPr="0080255A">
        <w:rPr>
          <w:rFonts w:ascii="Palatino Linotype" w:hAnsi="Palatino Linotype"/>
          <w:i/>
          <w:sz w:val="22"/>
          <w:szCs w:val="22"/>
        </w:rPr>
        <w:t xml:space="preserve">, en la respuesta a su solicitud, </w:t>
      </w:r>
      <w:r w:rsidRPr="0080255A">
        <w:rPr>
          <w:rFonts w:ascii="Palatino Linotype" w:hAnsi="Palatino Linotype"/>
          <w:b/>
          <w:i/>
          <w:sz w:val="22"/>
          <w:szCs w:val="22"/>
        </w:rPr>
        <w:t>el lugar, día y hora en que se podrá llevar a cabo la consulta de la documentación solicitada</w:t>
      </w:r>
      <w:r w:rsidRPr="0080255A">
        <w:rPr>
          <w:rFonts w:ascii="Palatino Linotype" w:hAnsi="Palatino Linotype"/>
          <w:i/>
          <w:sz w:val="22"/>
          <w:szCs w:val="22"/>
        </w:rPr>
        <w:t xml:space="preserve">. </w:t>
      </w:r>
      <w:r w:rsidRPr="0080255A">
        <w:rPr>
          <w:rFonts w:ascii="Palatino Linotype" w:hAnsi="Palatino Linotype"/>
          <w:i/>
          <w:sz w:val="22"/>
          <w:szCs w:val="22"/>
          <w:u w:val="single"/>
        </w:rPr>
        <w:t xml:space="preserve">En caso de que, derivado del volumen o de las particularidades de los </w:t>
      </w:r>
      <w:r w:rsidRPr="0080255A">
        <w:rPr>
          <w:rFonts w:ascii="Palatino Linotype" w:hAnsi="Palatino Linotype"/>
          <w:i/>
          <w:sz w:val="22"/>
          <w:szCs w:val="22"/>
          <w:u w:val="single"/>
        </w:rPr>
        <w:lastRenderedPageBreak/>
        <w:t>documentos, el sujeto obligado determine que se requiere más de un día para realizar la consulta,</w:t>
      </w:r>
      <w:r w:rsidRPr="0080255A">
        <w:rPr>
          <w:rFonts w:ascii="Palatino Linotype" w:hAnsi="Palatino Linotype"/>
          <w:i/>
          <w:sz w:val="22"/>
          <w:szCs w:val="22"/>
        </w:rPr>
        <w:t xml:space="preserve"> en la respuesta a la solicitud también </w:t>
      </w:r>
      <w:r w:rsidRPr="0080255A">
        <w:rPr>
          <w:rFonts w:ascii="Palatino Linotype" w:hAnsi="Palatino Linotype"/>
          <w:i/>
          <w:sz w:val="22"/>
          <w:szCs w:val="22"/>
          <w:u w:val="single"/>
        </w:rPr>
        <w:t>se deberá indicar esta situación al solicitante y los días, y horarios en que podrá llevarse a cabo</w:t>
      </w:r>
      <w:r w:rsidRPr="0080255A">
        <w:rPr>
          <w:rFonts w:ascii="Palatino Linotype" w:hAnsi="Palatino Linotype"/>
          <w:i/>
          <w:sz w:val="22"/>
          <w:szCs w:val="22"/>
        </w:rPr>
        <w:t xml:space="preserve">. </w:t>
      </w:r>
    </w:p>
    <w:p w14:paraId="3C4A0B61"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 xml:space="preserve">II. En su caso, la procedencia de los ajustes razonables solicitados y/o la procedencia de acceso en la lengua indígena requerida; </w:t>
      </w:r>
    </w:p>
    <w:p w14:paraId="36645410"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 xml:space="preserve">III. </w:t>
      </w:r>
      <w:r w:rsidRPr="0080255A">
        <w:rPr>
          <w:rFonts w:ascii="Palatino Linotype" w:hAnsi="Palatino Linotype"/>
          <w:b/>
          <w:i/>
          <w:sz w:val="22"/>
          <w:szCs w:val="22"/>
        </w:rPr>
        <w:t>Indicar claramente la ubicación del lugar en que el solicitante podrá llevar a cabo la consulta de la información debiendo ser éste, en la medida de lo posible, el domicilio de la Unidad de Transparencia</w:t>
      </w:r>
      <w:r w:rsidRPr="0080255A">
        <w:rPr>
          <w:rFonts w:ascii="Palatino Linotype" w:hAnsi="Palatino Linotype"/>
          <w:i/>
          <w:sz w:val="22"/>
          <w:szCs w:val="22"/>
        </w:rPr>
        <w:t xml:space="preserve">, así como el </w:t>
      </w:r>
      <w:r w:rsidRPr="0080255A">
        <w:rPr>
          <w:rFonts w:ascii="Palatino Linotype" w:hAnsi="Palatino Linotype"/>
          <w:b/>
          <w:i/>
          <w:sz w:val="22"/>
          <w:szCs w:val="22"/>
        </w:rPr>
        <w:t>nombre, cargo y datos de contacto del personal que le permitirá el acceso</w:t>
      </w:r>
      <w:r w:rsidRPr="0080255A">
        <w:rPr>
          <w:rFonts w:ascii="Palatino Linotype" w:hAnsi="Palatino Linotype"/>
          <w:i/>
          <w:sz w:val="22"/>
          <w:szCs w:val="22"/>
        </w:rPr>
        <w:t xml:space="preserve">; </w:t>
      </w:r>
    </w:p>
    <w:p w14:paraId="0E09161E"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 xml:space="preserve">IV. </w:t>
      </w:r>
      <w:r w:rsidRPr="0080255A">
        <w:rPr>
          <w:rFonts w:ascii="Palatino Linotype" w:hAnsi="Palatino Linotype"/>
          <w:b/>
          <w:i/>
          <w:sz w:val="22"/>
          <w:szCs w:val="22"/>
        </w:rPr>
        <w:t>Proporcionar al solicitante las facilidades y asistencia requerida para la consulta de los documentos</w:t>
      </w:r>
      <w:r w:rsidRPr="0080255A">
        <w:rPr>
          <w:rFonts w:ascii="Palatino Linotype" w:hAnsi="Palatino Linotype"/>
          <w:i/>
          <w:sz w:val="22"/>
          <w:szCs w:val="22"/>
        </w:rPr>
        <w:t xml:space="preserve">; </w:t>
      </w:r>
    </w:p>
    <w:p w14:paraId="20664FBA"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 xml:space="preserve">V. Abstenerse de requerir al solicitante que acredite interés alguno; </w:t>
      </w:r>
    </w:p>
    <w:p w14:paraId="6B334A46"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 xml:space="preserve">VI. </w:t>
      </w:r>
      <w:r w:rsidRPr="0080255A">
        <w:rPr>
          <w:rFonts w:ascii="Palatino Linotype" w:hAnsi="Palatino Linotype"/>
          <w:b/>
          <w:i/>
          <w:sz w:val="22"/>
          <w:szCs w:val="22"/>
        </w:rPr>
        <w:t>Adoptar las medidas técnicas, físicas, administrativas y demás que resulten necesarias para garantizar la integridad de la información a consultar</w:t>
      </w:r>
      <w:r w:rsidRPr="0080255A">
        <w:rPr>
          <w:rFonts w:ascii="Palatino Linotype" w:hAnsi="Palatino Linotype"/>
          <w:i/>
          <w:sz w:val="22"/>
          <w:szCs w:val="22"/>
        </w:rPr>
        <w:t xml:space="preserve">, de conformidad con las características específicas del documento solicitado, tales como: </w:t>
      </w:r>
    </w:p>
    <w:p w14:paraId="2DDABEE8"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a) Contar con instalaciones y mobiliario adecuado para asegurar tanto la integridad del documento consultado, como para proporcionar al solicitante las mejores condiciones para poder llevar a cabo la consulta directa; </w:t>
      </w:r>
    </w:p>
    <w:p w14:paraId="4E0DA87A"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b) Equipo y personal de vigilancia; </w:t>
      </w:r>
    </w:p>
    <w:p w14:paraId="49E19C0F"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c) Plan de acción contra robo o vandalismo; </w:t>
      </w:r>
    </w:p>
    <w:p w14:paraId="22F880CD"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d) Extintores de fuego de gas inocuo; </w:t>
      </w:r>
    </w:p>
    <w:p w14:paraId="57811A6E"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e) Registro e identificación del personal autorizado para el tratamiento de los documentos o expedientes a revisar; </w:t>
      </w:r>
    </w:p>
    <w:p w14:paraId="3D36F028"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f) Registro e identificación de los particulares autorizados para llevar a cabo la consulta directa, y </w:t>
      </w:r>
    </w:p>
    <w:p w14:paraId="6DDCE498" w14:textId="77777777" w:rsidR="0080255A" w:rsidRPr="0080255A" w:rsidRDefault="0080255A" w:rsidP="0080255A">
      <w:pPr>
        <w:spacing w:before="240" w:after="240"/>
        <w:ind w:left="1134" w:right="900"/>
        <w:jc w:val="both"/>
        <w:rPr>
          <w:rFonts w:ascii="Palatino Linotype" w:hAnsi="Palatino Linotype"/>
          <w:i/>
          <w:sz w:val="22"/>
          <w:szCs w:val="22"/>
        </w:rPr>
      </w:pPr>
      <w:r w:rsidRPr="0080255A">
        <w:rPr>
          <w:rFonts w:ascii="Palatino Linotype" w:hAnsi="Palatino Linotype"/>
          <w:i/>
          <w:sz w:val="22"/>
          <w:szCs w:val="22"/>
        </w:rPr>
        <w:t xml:space="preserve">g) Las demás que, a criterio de los sujetos obligados, resulten necesarias. </w:t>
      </w:r>
    </w:p>
    <w:p w14:paraId="35DCF8D9"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lastRenderedPageBreak/>
        <w:t xml:space="preserve">VII. </w:t>
      </w:r>
      <w:r w:rsidRPr="0080255A">
        <w:rPr>
          <w:rFonts w:ascii="Palatino Linotype" w:hAnsi="Palatino Linotype"/>
          <w:b/>
          <w:i/>
          <w:sz w:val="22"/>
          <w:szCs w:val="22"/>
        </w:rPr>
        <w:t>Hacer del conocimiento del solicitante, previo al acceso a la información, las reglas a que se sujetará la consulta para garantizar la integridad de los documentos</w:t>
      </w:r>
      <w:r w:rsidRPr="0080255A">
        <w:rPr>
          <w:rFonts w:ascii="Palatino Linotype" w:hAnsi="Palatino Linotype"/>
          <w:i/>
          <w:sz w:val="22"/>
          <w:szCs w:val="22"/>
        </w:rPr>
        <w:t xml:space="preserve">, y </w:t>
      </w:r>
    </w:p>
    <w:p w14:paraId="33BCDDEC"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w:t>
      </w:r>
      <w:r w:rsidRPr="0080255A">
        <w:rPr>
          <w:rFonts w:ascii="Palatino Linotype" w:hAnsi="Palatino Linotype"/>
          <w:i/>
          <w:sz w:val="22"/>
          <w:szCs w:val="22"/>
        </w:rPr>
        <w:t xml:space="preserve"> que no podrán dejarse a la vista del solicitante.”</w:t>
      </w:r>
    </w:p>
    <w:p w14:paraId="2E46A48C"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w:t>
      </w:r>
      <w:r w:rsidRPr="0080255A">
        <w:rPr>
          <w:rFonts w:ascii="Palatino Linotype" w:hAnsi="Palatino Linotype"/>
          <w:b/>
          <w:i/>
          <w:sz w:val="22"/>
          <w:szCs w:val="22"/>
        </w:rPr>
        <w:t>Septuagésimo primero</w:t>
      </w:r>
      <w:r w:rsidRPr="0080255A">
        <w:rPr>
          <w:rFonts w:ascii="Palatino Linotype" w:hAnsi="Palatino Linotype"/>
          <w:i/>
          <w:sz w:val="22"/>
          <w:szCs w:val="22"/>
        </w:rPr>
        <w:t xml:space="preserve">. La </w:t>
      </w:r>
      <w:r w:rsidRPr="0080255A">
        <w:rPr>
          <w:rFonts w:ascii="Palatino Linotype" w:hAnsi="Palatino Linotype"/>
          <w:b/>
          <w:i/>
          <w:sz w:val="22"/>
          <w:szCs w:val="22"/>
        </w:rPr>
        <w:t>consulta física de la información se realizará en presencia del personal que para tal efecto haya sido designado</w:t>
      </w:r>
      <w:r w:rsidRPr="0080255A">
        <w:rPr>
          <w:rFonts w:ascii="Palatino Linotype" w:hAnsi="Palatino Linotype"/>
          <w:i/>
          <w:sz w:val="22"/>
          <w:szCs w:val="22"/>
        </w:rPr>
        <w:t xml:space="preserve">, quien implementará las medidas para asegurar en todo momento la integridad de la documentación, conforme a la resolución que, al efecto, emita el Comité de Transparencia. </w:t>
      </w:r>
    </w:p>
    <w:p w14:paraId="227235CD"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El solicitante deberá observar en todo momento las reglas que el sujeto obligado haya hecho de su conocimiento para efectos de la conservación de los documentos.”</w:t>
      </w:r>
    </w:p>
    <w:p w14:paraId="66604B9B" w14:textId="7777777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w:t>
      </w:r>
      <w:r w:rsidRPr="0080255A">
        <w:rPr>
          <w:rFonts w:ascii="Palatino Linotype" w:hAnsi="Palatino Linotype"/>
          <w:b/>
          <w:i/>
          <w:sz w:val="22"/>
          <w:szCs w:val="22"/>
        </w:rPr>
        <w:t>Septuagésimo segundo</w:t>
      </w:r>
      <w:r w:rsidRPr="0080255A">
        <w:rPr>
          <w:rFonts w:ascii="Palatino Linotype" w:hAnsi="Palatino Linotype"/>
          <w:i/>
          <w:sz w:val="22"/>
          <w:szCs w:val="22"/>
        </w:rPr>
        <w:t xml:space="preserve">. </w:t>
      </w:r>
      <w:r w:rsidRPr="0080255A">
        <w:rPr>
          <w:rFonts w:ascii="Palatino Linotype" w:hAnsi="Palatino Linotype"/>
          <w:b/>
          <w:i/>
          <w:sz w:val="22"/>
          <w:szCs w:val="22"/>
        </w:rPr>
        <w:t>El solicitante deberá realizar la consulta de los documentos requeridos en el lugar, horarios y con la persona destinada para tal efecto</w:t>
      </w:r>
      <w:r w:rsidRPr="0080255A">
        <w:rPr>
          <w:rFonts w:ascii="Palatino Linotype" w:hAnsi="Palatino Linotype"/>
          <w:i/>
          <w:sz w:val="22"/>
          <w:szCs w:val="22"/>
        </w:rPr>
        <w:t xml:space="preserve">. </w:t>
      </w:r>
    </w:p>
    <w:p w14:paraId="30F39AFE" w14:textId="76A45FA7" w:rsidR="0080255A" w:rsidRPr="0080255A" w:rsidRDefault="0080255A" w:rsidP="0080255A">
      <w:pPr>
        <w:spacing w:before="240" w:after="240"/>
        <w:ind w:left="851" w:right="900"/>
        <w:jc w:val="both"/>
        <w:rPr>
          <w:rFonts w:ascii="Palatino Linotype" w:hAnsi="Palatino Linotype"/>
          <w:i/>
          <w:sz w:val="22"/>
          <w:szCs w:val="22"/>
        </w:rPr>
      </w:pPr>
      <w:r w:rsidRPr="0080255A">
        <w:rPr>
          <w:rFonts w:ascii="Palatino Linotype" w:hAnsi="Palatino Linotype"/>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541F37AA" w14:textId="45CCD2A5" w:rsidR="001C4004" w:rsidRDefault="0080255A" w:rsidP="00953A83">
      <w:pPr>
        <w:spacing w:before="240" w:after="240" w:line="360" w:lineRule="auto"/>
        <w:jc w:val="both"/>
        <w:rPr>
          <w:rFonts w:ascii="Palatino Linotype" w:hAnsi="Palatino Linotype"/>
        </w:rPr>
      </w:pPr>
      <w:r>
        <w:rPr>
          <w:rFonts w:ascii="Palatino Linotype" w:hAnsi="Palatino Linotype"/>
        </w:rPr>
        <w:t xml:space="preserve">Es decir; que el Sujeto Obligado deberá informar a la hoy recurrente de manera clara el lugar, </w:t>
      </w:r>
      <w:r w:rsidR="001C4004">
        <w:rPr>
          <w:rFonts w:ascii="Palatino Linotype" w:hAnsi="Palatino Linotype"/>
        </w:rPr>
        <w:t xml:space="preserve">día y horas en que se realizará la consulta de la información o en su caso los días y horas si se trata de mucha información, esto es, que se podrá calendarizar la consulta; así también el nombre, cargo y datos de contacto del personal que le permitirá el acceso; las reglas a las que se sujetará la consulta; para lo cual deberá a su vez deberá prever las  facilidades y asistencia para la consulta y adoptar las </w:t>
      </w:r>
      <w:r w:rsidR="001C4004">
        <w:rPr>
          <w:rFonts w:ascii="Palatino Linotype" w:hAnsi="Palatino Linotype"/>
        </w:rPr>
        <w:lastRenderedPageBreak/>
        <w:t xml:space="preserve">medidas físicas, técnicas, administrativas y demás que resulten necesarias para </w:t>
      </w:r>
      <w:r w:rsidR="009E75D1">
        <w:rPr>
          <w:rFonts w:ascii="Palatino Linotype" w:hAnsi="Palatino Linotype"/>
        </w:rPr>
        <w:t>garantizar</w:t>
      </w:r>
      <w:r w:rsidR="001C4004">
        <w:rPr>
          <w:rFonts w:ascii="Palatino Linotype" w:hAnsi="Palatino Linotype"/>
        </w:rPr>
        <w:t xml:space="preserve"> la integridad de la información.</w:t>
      </w:r>
    </w:p>
    <w:p w14:paraId="3D481B1C" w14:textId="0B701E80" w:rsidR="0080255A" w:rsidRPr="0088438A" w:rsidRDefault="001C4004" w:rsidP="00953A83">
      <w:pPr>
        <w:spacing w:before="240" w:after="240" w:line="360" w:lineRule="auto"/>
        <w:jc w:val="both"/>
        <w:rPr>
          <w:rFonts w:ascii="Palatino Linotype" w:hAnsi="Palatino Linotype"/>
        </w:rPr>
      </w:pPr>
      <w:r>
        <w:rPr>
          <w:rFonts w:ascii="Palatino Linotype" w:hAnsi="Palatino Linotype"/>
        </w:rPr>
        <w:t>Aunado a lo anterior, en términos del artículo 166 de la Ley de la materia, según la fecha o fechas que el Sujeto Obligado determine para la consulta de la información, deberá hacer hincapié en el plazo por el cual permanecerá la información disponible para su consulta por la particular, el cual como mínimo deberá ser de sesenta días hábiles, trascurrido dicho plazo o una vez realizada la consulta son la elaboración del respectivo acuse de recibo por escrito el Sujeto Obligado habrá cumplido con la obligación de acceso a la información pública de la solicitante; tal y como se lee enseguida:</w:t>
      </w:r>
    </w:p>
    <w:p w14:paraId="31AB8817" w14:textId="77777777" w:rsidR="00251239" w:rsidRPr="001C4004" w:rsidRDefault="00251239" w:rsidP="001C4004">
      <w:pPr>
        <w:spacing w:before="240" w:after="240"/>
        <w:ind w:left="851" w:right="900"/>
        <w:jc w:val="both"/>
        <w:rPr>
          <w:rFonts w:ascii="Palatino Linotype" w:hAnsi="Palatino Linotype"/>
          <w:i/>
          <w:sz w:val="22"/>
          <w:szCs w:val="22"/>
        </w:rPr>
      </w:pPr>
      <w:r w:rsidRPr="001C4004">
        <w:rPr>
          <w:rFonts w:ascii="Palatino Linotype" w:hAnsi="Palatino Linotype"/>
          <w:i/>
          <w:sz w:val="22"/>
          <w:szCs w:val="22"/>
        </w:rPr>
        <w:t>“</w:t>
      </w:r>
      <w:r w:rsidRPr="001C4004">
        <w:rPr>
          <w:rFonts w:ascii="Palatino Linotype" w:hAnsi="Palatino Linotype"/>
          <w:b/>
          <w:i/>
          <w:sz w:val="22"/>
          <w:szCs w:val="22"/>
        </w:rPr>
        <w:t>Artículo 166</w:t>
      </w:r>
      <w:r w:rsidRPr="001C4004">
        <w:rPr>
          <w:rFonts w:ascii="Palatino Linotype" w:hAnsi="Palatino Linotype"/>
          <w:i/>
          <w:sz w:val="22"/>
          <w:szCs w:val="22"/>
        </w:rPr>
        <w:t xml:space="preserve">. </w:t>
      </w:r>
      <w:r w:rsidRPr="001C4004">
        <w:rPr>
          <w:rFonts w:ascii="Palatino Linotype" w:hAnsi="Palatino Linotype"/>
          <w:b/>
          <w:i/>
          <w:sz w:val="22"/>
          <w:szCs w:val="22"/>
        </w:rPr>
        <w:t>La obligación de acceso a la información pública se tendrá por cumplida cuando el solicitante tenga a su disposición la información requerida, o cuando realice la consulta de la misma</w:t>
      </w:r>
      <w:r w:rsidRPr="001C4004">
        <w:rPr>
          <w:rFonts w:ascii="Palatino Linotype" w:hAnsi="Palatino Linotype"/>
          <w:i/>
          <w:sz w:val="22"/>
          <w:szCs w:val="22"/>
        </w:rPr>
        <w:t xml:space="preserve"> en el lugar en el que ésta se localice. </w:t>
      </w:r>
    </w:p>
    <w:p w14:paraId="76551439" w14:textId="77777777" w:rsidR="00251239" w:rsidRPr="001C4004" w:rsidRDefault="00251239" w:rsidP="001C4004">
      <w:pPr>
        <w:spacing w:before="240" w:after="240"/>
        <w:ind w:left="851" w:right="900"/>
        <w:jc w:val="both"/>
        <w:rPr>
          <w:rFonts w:ascii="Palatino Linotype" w:hAnsi="Palatino Linotype"/>
          <w:i/>
          <w:sz w:val="22"/>
          <w:szCs w:val="22"/>
        </w:rPr>
      </w:pPr>
      <w:r w:rsidRPr="001C4004">
        <w:rPr>
          <w:rFonts w:ascii="Palatino Linotype" w:hAnsi="Palatino Linotype"/>
          <w:b/>
          <w:i/>
          <w:sz w:val="22"/>
          <w:szCs w:val="22"/>
        </w:rPr>
        <w:t>La Unidad de Transparencia tendrá disponible la información solicitada, durante un plazo mínimo de sesenta días hábiles</w:t>
      </w:r>
      <w:r w:rsidRPr="001C4004">
        <w:rPr>
          <w:rFonts w:ascii="Palatino Linotype" w:hAnsi="Palatino Linotype"/>
          <w:i/>
          <w:sz w:val="22"/>
          <w:szCs w:val="22"/>
        </w:rPr>
        <w:t xml:space="preserve">, contado a partir de que el solicitante hubiere realizado, en su caso, el pago respectivo, el cual deberá efectuarse en un plazo no mayor a treinta días hábiles. </w:t>
      </w:r>
    </w:p>
    <w:p w14:paraId="4518E01E" w14:textId="77777777" w:rsidR="00251239" w:rsidRPr="001C4004" w:rsidRDefault="00251239" w:rsidP="001C4004">
      <w:pPr>
        <w:spacing w:before="240" w:after="240"/>
        <w:ind w:left="851" w:right="900"/>
        <w:jc w:val="both"/>
        <w:rPr>
          <w:rFonts w:ascii="Palatino Linotype" w:hAnsi="Palatino Linotype"/>
          <w:i/>
          <w:sz w:val="22"/>
          <w:szCs w:val="22"/>
        </w:rPr>
      </w:pPr>
      <w:r w:rsidRPr="001C4004">
        <w:rPr>
          <w:rFonts w:ascii="Palatino Linotype" w:hAnsi="Palatino Linotype"/>
          <w:b/>
          <w:i/>
          <w:sz w:val="22"/>
          <w:szCs w:val="22"/>
        </w:rPr>
        <w:t>Transcurridos dichos plazos, si los solicitantes no acuden a recibir la información requerida los sujetos obligados darán por concluida la solicitud y procederán</w:t>
      </w:r>
      <w:r w:rsidRPr="001C4004">
        <w:rPr>
          <w:rFonts w:ascii="Palatino Linotype" w:hAnsi="Palatino Linotype"/>
          <w:i/>
          <w:sz w:val="22"/>
          <w:szCs w:val="22"/>
        </w:rPr>
        <w:t xml:space="preserve">, de ser el caso, a la destrucción del material en el que se reprodujo la información. </w:t>
      </w:r>
    </w:p>
    <w:p w14:paraId="42FD8A5B" w14:textId="77777777" w:rsidR="00251239" w:rsidRPr="001C4004" w:rsidRDefault="00251239" w:rsidP="001C4004">
      <w:pPr>
        <w:spacing w:before="240" w:after="240"/>
        <w:ind w:left="851" w:right="900"/>
        <w:jc w:val="both"/>
        <w:rPr>
          <w:rFonts w:ascii="Palatino Linotype" w:hAnsi="Palatino Linotype"/>
          <w:i/>
          <w:sz w:val="22"/>
          <w:szCs w:val="22"/>
        </w:rPr>
      </w:pPr>
      <w:r w:rsidRPr="001C4004">
        <w:rPr>
          <w:rFonts w:ascii="Palatino Linotype" w:hAnsi="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34ADFD0A" w14:textId="1C001BFA" w:rsidR="00251239" w:rsidRPr="00573B37" w:rsidRDefault="00251239" w:rsidP="001C4004">
      <w:pPr>
        <w:spacing w:before="240" w:after="240"/>
        <w:ind w:left="851" w:right="900"/>
        <w:jc w:val="both"/>
        <w:rPr>
          <w:rFonts w:ascii="Palatino Linotype" w:hAnsi="Palatino Linotype"/>
        </w:rPr>
      </w:pPr>
      <w:r w:rsidRPr="001C4004">
        <w:rPr>
          <w:rFonts w:ascii="Palatino Linotype" w:hAnsi="Palatino Linotype"/>
          <w:b/>
          <w:i/>
          <w:sz w:val="22"/>
          <w:szCs w:val="22"/>
        </w:rPr>
        <w:t>Una vez entregada la información, el solicitante acusará recibo por escrito, dándose por terminado el trámite de acceso a la información</w:t>
      </w:r>
      <w:r w:rsidRPr="001C4004">
        <w:rPr>
          <w:rFonts w:ascii="Palatino Linotype" w:hAnsi="Palatino Linotype"/>
          <w:i/>
          <w:sz w:val="22"/>
          <w:szCs w:val="22"/>
        </w:rPr>
        <w:t>.”</w:t>
      </w:r>
    </w:p>
    <w:p w14:paraId="708F5539" w14:textId="7F8DCA88" w:rsidR="008C1B82" w:rsidRPr="008C1B82" w:rsidRDefault="001C4004" w:rsidP="00953A83">
      <w:pPr>
        <w:spacing w:before="240" w:after="240" w:line="360" w:lineRule="auto"/>
        <w:jc w:val="both"/>
        <w:rPr>
          <w:rFonts w:ascii="Palatino Linotype" w:hAnsi="Palatino Linotype"/>
        </w:rPr>
      </w:pPr>
      <w:r>
        <w:rPr>
          <w:rFonts w:ascii="Palatino Linotype" w:hAnsi="Palatino Linotype"/>
        </w:rPr>
        <w:lastRenderedPageBreak/>
        <w:t>Ahora bien toda vez que se desconoce la naturaleza de la información materia de las solicitudes, es procedente ordenar sui entrega en versión pública de así resultar necesario, para lo cual el Sujeto Obligado deberá estarse a lo establecido en el considerando siguiente.</w:t>
      </w:r>
    </w:p>
    <w:p w14:paraId="20175728" w14:textId="77777777" w:rsidR="00CB14DC" w:rsidRPr="00B15B49" w:rsidRDefault="00CB14DC" w:rsidP="00CB14DC">
      <w:pPr>
        <w:spacing w:before="240" w:after="240" w:line="360" w:lineRule="auto"/>
        <w:jc w:val="both"/>
        <w:rPr>
          <w:rFonts w:ascii="Palatino Linotype" w:hAnsi="Palatino Linotype"/>
        </w:rPr>
      </w:pPr>
      <w:r w:rsidRPr="00B15B49">
        <w:rPr>
          <w:rFonts w:ascii="Palatino Linotype" w:hAnsi="Palatino Linotype"/>
          <w:b/>
        </w:rPr>
        <w:t xml:space="preserve">Quinto. Versión Pública. </w:t>
      </w:r>
      <w:r w:rsidRPr="00B15B49">
        <w:rPr>
          <w:rFonts w:ascii="Palatino Linotype" w:hAnsi="Palatino Linotype"/>
        </w:rPr>
        <w:t xml:space="preserve">Finalmente para la entrega de los documentos para dar a conocer a la parte recurrente; en razón de que el derecho de acceso a la información pública no es absoluto, </w:t>
      </w:r>
      <w:r w:rsidRPr="00B15B49">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sidRPr="00B15B49">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A776835" w14:textId="77777777" w:rsidR="00CB14DC" w:rsidRPr="00B15B49" w:rsidRDefault="00CB14DC" w:rsidP="00CB14D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11E58875" w14:textId="77777777" w:rsidR="00CB14DC" w:rsidRPr="00B15B49" w:rsidRDefault="00CB14DC" w:rsidP="00CB14DC">
      <w:pPr>
        <w:autoSpaceDE w:val="0"/>
        <w:autoSpaceDN w:val="0"/>
        <w:adjustRightInd w:val="0"/>
        <w:ind w:left="993" w:right="1041"/>
        <w:jc w:val="both"/>
        <w:rPr>
          <w:rFonts w:ascii="Palatino Linotype" w:hAnsi="Palatino Linotype" w:cs="Arial"/>
          <w:b/>
          <w:i/>
          <w:sz w:val="22"/>
          <w:szCs w:val="22"/>
        </w:rPr>
      </w:pPr>
      <w:r w:rsidRPr="00B15B49">
        <w:rPr>
          <w:rFonts w:ascii="Palatino Linotype" w:hAnsi="Palatino Linotype" w:cs="Arial"/>
          <w:b/>
          <w:i/>
          <w:sz w:val="22"/>
          <w:szCs w:val="22"/>
        </w:rPr>
        <w:t xml:space="preserve"> “Artículo 3. Para los efectos de la presente Ley se entenderá por:</w:t>
      </w:r>
    </w:p>
    <w:p w14:paraId="2DB0A3C2" w14:textId="77777777" w:rsidR="00CB14DC" w:rsidRPr="00B15B49" w:rsidRDefault="00CB14DC" w:rsidP="00CB14DC">
      <w:pPr>
        <w:autoSpaceDE w:val="0"/>
        <w:autoSpaceDN w:val="0"/>
        <w:adjustRightInd w:val="0"/>
        <w:ind w:left="993" w:right="1041"/>
        <w:jc w:val="both"/>
        <w:rPr>
          <w:rFonts w:ascii="Palatino Linotype" w:hAnsi="Palatino Linotype" w:cs="Arial"/>
          <w:i/>
          <w:sz w:val="22"/>
          <w:szCs w:val="22"/>
        </w:rPr>
      </w:pPr>
      <w:r w:rsidRPr="00B15B49">
        <w:rPr>
          <w:rFonts w:ascii="Palatino Linotype" w:hAnsi="Palatino Linotype" w:cs="Arial"/>
          <w:b/>
          <w:i/>
          <w:sz w:val="22"/>
          <w:szCs w:val="22"/>
        </w:rPr>
        <w:t>IX. Datos personales:</w:t>
      </w:r>
      <w:r w:rsidRPr="00B15B49">
        <w:rPr>
          <w:rFonts w:ascii="Palatino Linotype" w:hAnsi="Palatino Linotype" w:cs="Arial"/>
          <w:i/>
          <w:sz w:val="22"/>
          <w:szCs w:val="22"/>
        </w:rPr>
        <w:t xml:space="preserve"> </w:t>
      </w:r>
      <w:r w:rsidRPr="00B15B49">
        <w:rPr>
          <w:rFonts w:ascii="Palatino Linotype" w:hAnsi="Palatino Linotype" w:cs="Arial"/>
          <w:b/>
          <w:i/>
          <w:sz w:val="22"/>
          <w:szCs w:val="22"/>
        </w:rPr>
        <w:t>La información concerniente a una persona, identificada o identificable</w:t>
      </w:r>
      <w:r w:rsidRPr="00B15B49">
        <w:rPr>
          <w:rFonts w:ascii="Palatino Linotype" w:hAnsi="Palatino Linotype" w:cs="Arial"/>
          <w:i/>
          <w:sz w:val="22"/>
          <w:szCs w:val="22"/>
        </w:rPr>
        <w:t xml:space="preserve"> según lo dispuesto por la Ley de Protección de Datos Personales del Estado de México;</w:t>
      </w:r>
    </w:p>
    <w:p w14:paraId="6C87063E" w14:textId="77777777" w:rsidR="00CB14DC" w:rsidRPr="00B15B49" w:rsidRDefault="00CB14DC" w:rsidP="00CB14DC">
      <w:pPr>
        <w:autoSpaceDE w:val="0"/>
        <w:autoSpaceDN w:val="0"/>
        <w:adjustRightInd w:val="0"/>
        <w:ind w:left="993" w:right="1041"/>
        <w:jc w:val="both"/>
        <w:rPr>
          <w:rFonts w:ascii="Palatino Linotype" w:hAnsi="Palatino Linotype" w:cs="Arial"/>
          <w:i/>
          <w:sz w:val="22"/>
          <w:szCs w:val="22"/>
        </w:rPr>
      </w:pPr>
      <w:r w:rsidRPr="00B15B49">
        <w:rPr>
          <w:rFonts w:ascii="Palatino Linotype" w:hAnsi="Palatino Linotype" w:cs="Arial"/>
          <w:b/>
          <w:i/>
          <w:sz w:val="22"/>
          <w:szCs w:val="22"/>
        </w:rPr>
        <w:t>XX. Información clasificada:</w:t>
      </w:r>
      <w:r w:rsidRPr="00B15B49">
        <w:rPr>
          <w:rFonts w:ascii="Palatino Linotype" w:hAnsi="Palatino Linotype" w:cs="Arial"/>
          <w:i/>
          <w:sz w:val="22"/>
          <w:szCs w:val="22"/>
        </w:rPr>
        <w:t xml:space="preserve"> Aquella considerada por la presente Ley como reservada o confidencial;</w:t>
      </w:r>
    </w:p>
    <w:p w14:paraId="13075E47" w14:textId="77777777" w:rsidR="00CB14DC" w:rsidRPr="00B15B49" w:rsidRDefault="00CB14DC" w:rsidP="00CB14DC">
      <w:pPr>
        <w:autoSpaceDE w:val="0"/>
        <w:autoSpaceDN w:val="0"/>
        <w:adjustRightInd w:val="0"/>
        <w:ind w:left="993" w:right="1041"/>
        <w:jc w:val="both"/>
        <w:rPr>
          <w:rFonts w:ascii="Palatino Linotype" w:hAnsi="Palatino Linotype"/>
          <w:i/>
          <w:sz w:val="22"/>
          <w:szCs w:val="22"/>
        </w:rPr>
      </w:pPr>
      <w:r w:rsidRPr="00B15B49">
        <w:rPr>
          <w:rFonts w:ascii="Palatino Linotype" w:hAnsi="Palatino Linotype"/>
          <w:b/>
          <w:i/>
          <w:sz w:val="22"/>
          <w:szCs w:val="22"/>
        </w:rPr>
        <w:t>XXXII. Protección de Datos Personales:</w:t>
      </w:r>
      <w:r w:rsidRPr="00B15B49">
        <w:rPr>
          <w:rFonts w:ascii="Palatino Linotype" w:hAnsi="Palatino Linotype"/>
          <w:i/>
          <w:sz w:val="22"/>
          <w:szCs w:val="22"/>
        </w:rPr>
        <w:t xml:space="preserve"> Derecho humano que tutela la privacidad de datos personales en poder de los sujetos obligados y sujetos particulares;</w:t>
      </w:r>
    </w:p>
    <w:p w14:paraId="1CB8970C" w14:textId="77777777" w:rsidR="00CB14DC" w:rsidRPr="00B15B49" w:rsidRDefault="00CB14DC" w:rsidP="00CB14DC">
      <w:pPr>
        <w:autoSpaceDE w:val="0"/>
        <w:autoSpaceDN w:val="0"/>
        <w:adjustRightInd w:val="0"/>
        <w:ind w:left="993" w:right="1041"/>
        <w:jc w:val="both"/>
        <w:rPr>
          <w:rFonts w:ascii="Palatino Linotype" w:hAnsi="Palatino Linotype" w:cs="Arial"/>
          <w:i/>
          <w:sz w:val="22"/>
          <w:szCs w:val="22"/>
        </w:rPr>
      </w:pPr>
      <w:r w:rsidRPr="00B15B49">
        <w:rPr>
          <w:rFonts w:ascii="Palatino Linotype" w:hAnsi="Palatino Linotype" w:cs="Arial"/>
          <w:b/>
          <w:i/>
          <w:sz w:val="22"/>
          <w:szCs w:val="22"/>
        </w:rPr>
        <w:lastRenderedPageBreak/>
        <w:t>XLV. Versión pública</w:t>
      </w:r>
      <w:r w:rsidRPr="00B15B49">
        <w:rPr>
          <w:rFonts w:ascii="Palatino Linotype" w:hAnsi="Palatino Linotype" w:cs="Arial"/>
          <w:i/>
          <w:sz w:val="22"/>
          <w:szCs w:val="22"/>
        </w:rPr>
        <w:t>: Documento en el que se elimine, suprime o borra la información clasificada como reservada o confidencial para permitir su acceso.”</w:t>
      </w:r>
    </w:p>
    <w:p w14:paraId="7087653F" w14:textId="77777777" w:rsidR="00CB14DC" w:rsidRPr="00B15B49" w:rsidRDefault="00CB14DC" w:rsidP="00CB14DC">
      <w:pPr>
        <w:autoSpaceDE w:val="0"/>
        <w:autoSpaceDN w:val="0"/>
        <w:adjustRightInd w:val="0"/>
        <w:ind w:left="993" w:right="1041"/>
        <w:jc w:val="both"/>
        <w:rPr>
          <w:rFonts w:ascii="Palatino Linotype" w:hAnsi="Palatino Linotype" w:cs="Arial"/>
          <w:i/>
          <w:sz w:val="22"/>
          <w:szCs w:val="22"/>
        </w:rPr>
      </w:pPr>
    </w:p>
    <w:p w14:paraId="15442371" w14:textId="77777777" w:rsidR="00CB14DC" w:rsidRPr="00B15B49" w:rsidRDefault="00CB14DC" w:rsidP="00CB14DC">
      <w:pPr>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6.</w:t>
      </w:r>
      <w:r w:rsidRPr="00B15B49">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2105BC6" w14:textId="77777777" w:rsidR="00CB14DC" w:rsidRPr="00B15B49" w:rsidRDefault="00CB14DC" w:rsidP="00CB14DC">
      <w:pPr>
        <w:ind w:left="993" w:right="1041"/>
        <w:contextualSpacing/>
        <w:jc w:val="both"/>
        <w:rPr>
          <w:rFonts w:ascii="Palatino Linotype" w:hAnsi="Palatino Linotype" w:cs="Arial"/>
          <w:bCs/>
          <w:i/>
          <w:noProof/>
          <w:sz w:val="22"/>
          <w:szCs w:val="22"/>
        </w:rPr>
      </w:pPr>
    </w:p>
    <w:p w14:paraId="789D9DD5" w14:textId="77777777" w:rsidR="00CB14DC" w:rsidRPr="00B15B49" w:rsidRDefault="00CB14DC" w:rsidP="00CB14DC">
      <w:pPr>
        <w:spacing w:before="240"/>
        <w:ind w:left="993" w:right="1041"/>
        <w:contextualSpacing/>
        <w:jc w:val="both"/>
        <w:rPr>
          <w:rFonts w:ascii="Palatino Linotype" w:hAnsi="Palatino Linotype" w:cs="Arial"/>
          <w:b/>
          <w:bCs/>
          <w:i/>
          <w:noProof/>
          <w:sz w:val="22"/>
          <w:szCs w:val="22"/>
        </w:rPr>
      </w:pPr>
      <w:r w:rsidRPr="00B15B49">
        <w:rPr>
          <w:rFonts w:ascii="Palatino Linotype" w:hAnsi="Palatino Linotype"/>
          <w:b/>
          <w:i/>
          <w:sz w:val="22"/>
          <w:szCs w:val="22"/>
        </w:rPr>
        <w:t>“Artículo 137.</w:t>
      </w:r>
      <w:r w:rsidRPr="00B15B49">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1BCEB97" w14:textId="77777777" w:rsidR="00CB14DC" w:rsidRPr="00B15B49" w:rsidRDefault="00CB14DC" w:rsidP="00CB14DC">
      <w:pPr>
        <w:spacing w:before="240"/>
        <w:ind w:left="993" w:right="1041"/>
        <w:contextualSpacing/>
        <w:jc w:val="both"/>
        <w:rPr>
          <w:rFonts w:ascii="Palatino Linotype" w:hAnsi="Palatino Linotype" w:cs="Arial"/>
          <w:b/>
          <w:bCs/>
          <w:i/>
          <w:noProof/>
          <w:sz w:val="22"/>
          <w:szCs w:val="22"/>
        </w:rPr>
      </w:pPr>
    </w:p>
    <w:p w14:paraId="57A6D965"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143</w:t>
      </w:r>
      <w:r w:rsidRPr="00B15B49">
        <w:rPr>
          <w:rFonts w:ascii="Palatino Linotype" w:hAnsi="Palatino Linotype"/>
          <w:i/>
          <w:sz w:val="22"/>
          <w:szCs w:val="22"/>
        </w:rPr>
        <w:t>. Para los efectos de esta Ley se considera información confidencial, la clasificada como tal, de manera permanente, por su naturaleza, cuando:</w:t>
      </w:r>
    </w:p>
    <w:p w14:paraId="36EED3DB" w14:textId="77777777" w:rsidR="00CB14DC" w:rsidRPr="00B15B49" w:rsidRDefault="00CB14DC" w:rsidP="00CB14DC">
      <w:pPr>
        <w:spacing w:before="240"/>
        <w:ind w:left="993" w:right="1041"/>
        <w:contextualSpacing/>
        <w:jc w:val="both"/>
        <w:rPr>
          <w:rFonts w:ascii="Palatino Linotype" w:hAnsi="Palatino Linotype"/>
          <w:i/>
        </w:rPr>
      </w:pPr>
      <w:r w:rsidRPr="00B15B49">
        <w:rPr>
          <w:rFonts w:ascii="Palatino Linotype" w:hAnsi="Palatino Linotype"/>
          <w:b/>
          <w:i/>
          <w:sz w:val="22"/>
          <w:szCs w:val="22"/>
        </w:rPr>
        <w:t>I.</w:t>
      </w:r>
      <w:r w:rsidRPr="00B15B49">
        <w:rPr>
          <w:rFonts w:ascii="Palatino Linotype" w:hAnsi="Palatino Linotype"/>
          <w:i/>
          <w:sz w:val="22"/>
          <w:szCs w:val="22"/>
        </w:rPr>
        <w:t xml:space="preserve"> Se refiera a la información privada y los datos personales concernientes a una persona física o jurídico colectiva identificada o identificable…”</w:t>
      </w:r>
    </w:p>
    <w:p w14:paraId="03423C13" w14:textId="77777777" w:rsidR="00CB14DC" w:rsidRPr="00B15B49" w:rsidRDefault="00CB14DC" w:rsidP="00CB14D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w:t>
      </w:r>
      <w:r w:rsidRPr="00B15B49">
        <w:rPr>
          <w:rFonts w:ascii="Palatino Linotype" w:hAnsi="Palatino Linotype" w:cs="Arial"/>
        </w:rPr>
        <w:lastRenderedPageBreak/>
        <w:t>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1F074B45" w14:textId="77777777" w:rsidR="00CB14DC" w:rsidRPr="00B15B49" w:rsidRDefault="00CB14DC" w:rsidP="00CB14D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5DF498B" w14:textId="77777777" w:rsidR="00CB14DC" w:rsidRPr="00B15B49" w:rsidRDefault="00CB14DC" w:rsidP="00CB14D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215422D"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49.</w:t>
      </w:r>
      <w:r w:rsidRPr="00B15B49">
        <w:rPr>
          <w:rFonts w:ascii="Palatino Linotype" w:hAnsi="Palatino Linotype"/>
          <w:i/>
          <w:sz w:val="22"/>
          <w:szCs w:val="22"/>
        </w:rPr>
        <w:t xml:space="preserve"> </w:t>
      </w:r>
      <w:r w:rsidRPr="00B15B49">
        <w:rPr>
          <w:rFonts w:ascii="Palatino Linotype" w:hAnsi="Palatino Linotype"/>
          <w:b/>
          <w:i/>
          <w:sz w:val="22"/>
          <w:szCs w:val="22"/>
        </w:rPr>
        <w:t>Los Comités de Transparencia</w:t>
      </w:r>
      <w:r w:rsidRPr="00B15B49">
        <w:rPr>
          <w:rFonts w:ascii="Palatino Linotype" w:hAnsi="Palatino Linotype"/>
          <w:i/>
          <w:sz w:val="22"/>
          <w:szCs w:val="22"/>
        </w:rPr>
        <w:t xml:space="preserve"> tendrán las siguientes atribuciones:</w:t>
      </w:r>
    </w:p>
    <w:p w14:paraId="54986262"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VIII. Aprobar, modificar o revocar la clasificación de la información</w:t>
      </w:r>
      <w:r w:rsidRPr="00B15B49">
        <w:rPr>
          <w:rFonts w:ascii="Palatino Linotype" w:hAnsi="Palatino Linotype"/>
          <w:i/>
          <w:sz w:val="22"/>
          <w:szCs w:val="22"/>
        </w:rPr>
        <w:t>…”</w:t>
      </w:r>
    </w:p>
    <w:p w14:paraId="75031F9E" w14:textId="77777777" w:rsidR="00CB14DC" w:rsidRPr="00B15B49" w:rsidRDefault="00CB14DC" w:rsidP="00CB14DC">
      <w:pPr>
        <w:spacing w:before="240"/>
        <w:ind w:left="993" w:right="1041"/>
        <w:contextualSpacing/>
        <w:jc w:val="both"/>
        <w:rPr>
          <w:rFonts w:ascii="Palatino Linotype" w:hAnsi="Palatino Linotype"/>
          <w:b/>
          <w:i/>
          <w:sz w:val="22"/>
          <w:szCs w:val="22"/>
        </w:rPr>
      </w:pPr>
    </w:p>
    <w:p w14:paraId="13E0DE52"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i/>
          <w:sz w:val="22"/>
          <w:szCs w:val="22"/>
        </w:rPr>
        <w:t>“</w:t>
      </w:r>
      <w:r w:rsidRPr="00B15B49">
        <w:rPr>
          <w:rFonts w:ascii="Palatino Linotype" w:hAnsi="Palatino Linotype"/>
          <w:b/>
          <w:i/>
          <w:sz w:val="22"/>
          <w:szCs w:val="22"/>
        </w:rPr>
        <w:t>Artículo 53.</w:t>
      </w:r>
      <w:r w:rsidRPr="00B15B49">
        <w:rPr>
          <w:rFonts w:ascii="Palatino Linotype" w:hAnsi="Palatino Linotype"/>
          <w:i/>
          <w:sz w:val="22"/>
          <w:szCs w:val="22"/>
        </w:rPr>
        <w:t xml:space="preserve"> Las </w:t>
      </w:r>
      <w:r w:rsidRPr="00B15B49">
        <w:rPr>
          <w:rFonts w:ascii="Palatino Linotype" w:hAnsi="Palatino Linotype"/>
          <w:b/>
          <w:i/>
          <w:sz w:val="22"/>
          <w:szCs w:val="22"/>
        </w:rPr>
        <w:t>Unidades de Transparencia</w:t>
      </w:r>
      <w:r w:rsidRPr="00B15B49">
        <w:rPr>
          <w:rFonts w:ascii="Palatino Linotype" w:hAnsi="Palatino Linotype"/>
          <w:i/>
          <w:sz w:val="22"/>
          <w:szCs w:val="22"/>
        </w:rPr>
        <w:t xml:space="preserve"> tendrán las siguientes </w:t>
      </w:r>
      <w:r w:rsidRPr="00B15B49">
        <w:rPr>
          <w:rFonts w:ascii="Palatino Linotype" w:hAnsi="Palatino Linotype"/>
          <w:b/>
          <w:i/>
          <w:sz w:val="22"/>
          <w:szCs w:val="22"/>
        </w:rPr>
        <w:t>funciones</w:t>
      </w:r>
      <w:r w:rsidRPr="00B15B49">
        <w:rPr>
          <w:rFonts w:ascii="Palatino Linotype" w:hAnsi="Palatino Linotype"/>
          <w:i/>
          <w:sz w:val="22"/>
          <w:szCs w:val="22"/>
        </w:rPr>
        <w:t>:</w:t>
      </w:r>
    </w:p>
    <w:p w14:paraId="34BDB540"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X. Presentar ante el Comité, el proyecto de clasificación de información</w:t>
      </w:r>
      <w:r w:rsidRPr="00B15B49">
        <w:rPr>
          <w:rFonts w:ascii="Palatino Linotype" w:hAnsi="Palatino Linotype"/>
          <w:i/>
          <w:sz w:val="22"/>
          <w:szCs w:val="22"/>
        </w:rPr>
        <w:t xml:space="preserve">…” </w:t>
      </w:r>
    </w:p>
    <w:p w14:paraId="6CDF1A56" w14:textId="77777777" w:rsidR="00CB14DC" w:rsidRPr="00B15B49" w:rsidRDefault="00CB14DC" w:rsidP="00CB14DC">
      <w:pPr>
        <w:spacing w:before="240"/>
        <w:ind w:left="993" w:right="1041"/>
        <w:contextualSpacing/>
        <w:jc w:val="both"/>
        <w:rPr>
          <w:rFonts w:ascii="Palatino Linotype" w:hAnsi="Palatino Linotype"/>
          <w:i/>
          <w:sz w:val="22"/>
          <w:szCs w:val="22"/>
        </w:rPr>
      </w:pPr>
    </w:p>
    <w:p w14:paraId="46023706"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59.</w:t>
      </w:r>
      <w:r w:rsidRPr="00B15B49">
        <w:rPr>
          <w:rFonts w:ascii="Palatino Linotype" w:hAnsi="Palatino Linotype"/>
          <w:i/>
          <w:sz w:val="22"/>
          <w:szCs w:val="22"/>
        </w:rPr>
        <w:t xml:space="preserve"> Los </w:t>
      </w:r>
      <w:r w:rsidRPr="00B15B49">
        <w:rPr>
          <w:rFonts w:ascii="Palatino Linotype" w:hAnsi="Palatino Linotype"/>
          <w:b/>
          <w:i/>
          <w:sz w:val="22"/>
          <w:szCs w:val="22"/>
        </w:rPr>
        <w:t>servidores públicos habilitados</w:t>
      </w:r>
      <w:r w:rsidRPr="00B15B49">
        <w:rPr>
          <w:rFonts w:ascii="Palatino Linotype" w:hAnsi="Palatino Linotype"/>
          <w:i/>
          <w:sz w:val="22"/>
          <w:szCs w:val="22"/>
        </w:rPr>
        <w:t xml:space="preserve"> tendrán las </w:t>
      </w:r>
      <w:r w:rsidRPr="00B15B49">
        <w:rPr>
          <w:rFonts w:ascii="Palatino Linotype" w:hAnsi="Palatino Linotype"/>
          <w:b/>
          <w:i/>
          <w:sz w:val="22"/>
          <w:szCs w:val="22"/>
        </w:rPr>
        <w:t>funciones</w:t>
      </w:r>
      <w:r w:rsidRPr="00B15B49">
        <w:rPr>
          <w:rFonts w:ascii="Palatino Linotype" w:hAnsi="Palatino Linotype"/>
          <w:i/>
          <w:sz w:val="22"/>
          <w:szCs w:val="22"/>
        </w:rPr>
        <w:t xml:space="preserve"> siguientes:</w:t>
      </w:r>
    </w:p>
    <w:p w14:paraId="5E05BCAA" w14:textId="77777777" w:rsidR="00CB14DC" w:rsidRPr="00B15B49" w:rsidRDefault="00CB14DC" w:rsidP="00CB14D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lastRenderedPageBreak/>
        <w:t>V. Integrar y presentar al responsable de la Unidad de Transparencia la propuesta de clasificación de información</w:t>
      </w:r>
      <w:r w:rsidRPr="00B15B49">
        <w:rPr>
          <w:rFonts w:ascii="Palatino Linotype" w:hAnsi="Palatino Linotype"/>
          <w:i/>
          <w:sz w:val="22"/>
          <w:szCs w:val="22"/>
        </w:rPr>
        <w:t>, la cual tendrá los fundamentos y argumentos en que se basa dicha propuesta…”</w:t>
      </w:r>
    </w:p>
    <w:p w14:paraId="1D23BDA5" w14:textId="77777777" w:rsidR="00CB14DC" w:rsidRPr="00B15B49" w:rsidRDefault="00CB14DC" w:rsidP="00CB14DC">
      <w:pPr>
        <w:spacing w:before="240" w:after="240" w:line="360" w:lineRule="auto"/>
        <w:jc w:val="both"/>
        <w:rPr>
          <w:rFonts w:ascii="Palatino Linotype" w:hAnsi="Palatino Linotype" w:cs="Arial"/>
        </w:rPr>
      </w:pPr>
      <w:r w:rsidRPr="00B15B49">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F2F2E64" w14:textId="77777777" w:rsidR="00CB14DC" w:rsidRPr="00B15B49" w:rsidRDefault="00CB14DC" w:rsidP="00CB14DC">
      <w:pPr>
        <w:spacing w:before="240" w:after="240" w:line="360" w:lineRule="auto"/>
        <w:jc w:val="both"/>
        <w:rPr>
          <w:rFonts w:ascii="Palatino Linotype" w:hAnsi="Palatino Linotype"/>
        </w:rPr>
      </w:pPr>
      <w:r w:rsidRPr="00B15B49">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5013AF28" w14:textId="77777777" w:rsidR="00CB14DC" w:rsidRPr="00B15B49" w:rsidRDefault="00CB14DC" w:rsidP="00CB14DC">
      <w:pPr>
        <w:spacing w:before="240" w:after="240"/>
        <w:ind w:left="993" w:right="1041"/>
        <w:jc w:val="both"/>
        <w:rPr>
          <w:rFonts w:ascii="Palatino Linotype" w:hAnsi="Palatino Linotype" w:cs="Arial"/>
          <w:i/>
          <w:sz w:val="22"/>
          <w:szCs w:val="22"/>
        </w:rPr>
      </w:pPr>
      <w:r w:rsidRPr="00B15B49">
        <w:rPr>
          <w:rFonts w:ascii="Palatino Linotype" w:hAnsi="Palatino Linotype"/>
          <w:i/>
          <w:sz w:val="22"/>
          <w:szCs w:val="22"/>
        </w:rPr>
        <w:t>“</w:t>
      </w:r>
      <w:r w:rsidRPr="00B15B49">
        <w:rPr>
          <w:rFonts w:ascii="Palatino Linotype" w:hAnsi="Palatino Linotype"/>
          <w:b/>
          <w:i/>
          <w:sz w:val="22"/>
          <w:szCs w:val="22"/>
        </w:rPr>
        <w:t>Artículo 149.</w:t>
      </w:r>
      <w:r w:rsidRPr="00B15B49">
        <w:rPr>
          <w:rFonts w:ascii="Palatino Linotype" w:hAnsi="Palatino Linotype"/>
          <w:i/>
          <w:sz w:val="22"/>
          <w:szCs w:val="22"/>
        </w:rPr>
        <w:t xml:space="preserve"> El </w:t>
      </w:r>
      <w:r w:rsidRPr="00B15B49">
        <w:rPr>
          <w:rFonts w:ascii="Palatino Linotype" w:hAnsi="Palatino Linotype"/>
          <w:b/>
          <w:i/>
          <w:sz w:val="22"/>
          <w:szCs w:val="22"/>
        </w:rPr>
        <w:t>acuerdo que clasifique la información como confidencial</w:t>
      </w:r>
      <w:r w:rsidRPr="00B15B49">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E33830D" w14:textId="77777777" w:rsidR="00CB14DC" w:rsidRPr="00B15B49" w:rsidRDefault="00CB14DC" w:rsidP="00CB14DC">
      <w:pPr>
        <w:spacing w:before="240" w:after="240" w:line="360" w:lineRule="auto"/>
        <w:ind w:right="49"/>
        <w:jc w:val="both"/>
        <w:rPr>
          <w:rFonts w:ascii="Palatino Linotype" w:hAnsi="Palatino Linotype" w:cs="Arial"/>
          <w:lang w:eastAsia="es-CO"/>
        </w:rPr>
      </w:pPr>
      <w:r w:rsidRPr="00B15B49">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B15B49">
        <w:rPr>
          <w:rFonts w:ascii="Palatino Linotype" w:hAnsi="Palatino Linotype" w:cs="Arial"/>
          <w:lang w:eastAsia="es-CO"/>
        </w:rPr>
        <w:lastRenderedPageBreak/>
        <w:t>versión pública de la documentación entregada se estaría violentando el derecho de acceso a la información de la solicitante.</w:t>
      </w:r>
    </w:p>
    <w:p w14:paraId="5439A464" w14:textId="20D02B90" w:rsidR="006A559E" w:rsidRDefault="005C3AC2" w:rsidP="006A559E">
      <w:pPr>
        <w:spacing w:before="240" w:after="240" w:line="360" w:lineRule="auto"/>
        <w:jc w:val="both"/>
        <w:rPr>
          <w:rFonts w:ascii="Palatino Linotype" w:hAnsi="Palatino Linotype" w:cs="Arial"/>
        </w:rPr>
      </w:pPr>
      <w:r>
        <w:rPr>
          <w:rFonts w:ascii="Palatino Linotype" w:hAnsi="Palatino Linotype" w:cs="Arial"/>
        </w:rPr>
        <w:t>A</w:t>
      </w:r>
      <w:r w:rsidR="006A559E" w:rsidRPr="007E27E3">
        <w:rPr>
          <w:rFonts w:ascii="Palatino Linotype" w:hAnsi="Palatino Linotype" w:cs="Arial"/>
        </w:rPr>
        <w:t xml:space="preserve">sí, con fundamento en lo prescrito en los artículos 5 párrafos </w:t>
      </w:r>
      <w:r w:rsidR="00DA57EB">
        <w:rPr>
          <w:rFonts w:ascii="Palatino Linotype" w:hAnsi="Palatino Linotype" w:cs="Arial"/>
        </w:rPr>
        <w:t>vigésimo, vigésimo primero y vigésimo segundo</w:t>
      </w:r>
      <w:r w:rsidR="006A559E" w:rsidRPr="007E27E3">
        <w:rPr>
          <w:rFonts w:ascii="Palatino Linotype" w:hAnsi="Palatino Linotype" w:cs="Arial"/>
        </w:rPr>
        <w:t xml:space="preserve"> de la Constitución Política del Estado Libre y Soberano de México; 2, fracción II; 29, 36 fracciones I y II; 176, 178,</w:t>
      </w:r>
      <w:r w:rsidR="006A559E">
        <w:rPr>
          <w:rFonts w:ascii="Palatino Linotype" w:hAnsi="Palatino Linotype" w:cs="Arial"/>
        </w:rPr>
        <w:t xml:space="preserve"> 179</w:t>
      </w:r>
      <w:r w:rsidR="001F1730">
        <w:rPr>
          <w:rFonts w:ascii="Palatino Linotype" w:hAnsi="Palatino Linotype" w:cs="Arial"/>
        </w:rPr>
        <w:t xml:space="preserve"> fracción</w:t>
      </w:r>
      <w:r w:rsidR="009752C3">
        <w:rPr>
          <w:rFonts w:ascii="Palatino Linotype" w:hAnsi="Palatino Linotype" w:cs="Arial"/>
        </w:rPr>
        <w:t xml:space="preserve"> V</w:t>
      </w:r>
      <w:r w:rsidR="006A559E">
        <w:rPr>
          <w:rFonts w:ascii="Palatino Linotype" w:hAnsi="Palatino Linotype" w:cs="Arial"/>
        </w:rPr>
        <w:t>,</w:t>
      </w:r>
      <w:r w:rsidR="00D87E63">
        <w:rPr>
          <w:rFonts w:ascii="Palatino Linotype" w:hAnsi="Palatino Linotype" w:cs="Arial"/>
        </w:rPr>
        <w:t xml:space="preserve"> 181 y</w:t>
      </w:r>
      <w:r w:rsidR="006A559E" w:rsidRPr="007E27E3">
        <w:rPr>
          <w:rFonts w:ascii="Palatino Linotype" w:hAnsi="Palatino Linotype" w:cs="Arial"/>
        </w:rPr>
        <w:t xml:space="preserve"> 185 de la Ley de Transparencia y Acceso a la Información Pública del Estado de México y Municipios, este Pleno:</w:t>
      </w:r>
    </w:p>
    <w:p w14:paraId="42647389" w14:textId="77777777" w:rsidR="006A559E" w:rsidRPr="00A22E55" w:rsidRDefault="006A559E" w:rsidP="006A559E">
      <w:pPr>
        <w:pStyle w:val="Prrafodelista"/>
        <w:numPr>
          <w:ilvl w:val="0"/>
          <w:numId w:val="12"/>
        </w:numPr>
        <w:spacing w:before="240" w:after="240" w:line="360" w:lineRule="auto"/>
        <w:contextualSpacing/>
        <w:jc w:val="center"/>
        <w:rPr>
          <w:rFonts w:ascii="Palatino Linotype" w:hAnsi="Palatino Linotype" w:cs="Arial"/>
          <w:b/>
        </w:rPr>
      </w:pPr>
      <w:r w:rsidRPr="00A22E55">
        <w:rPr>
          <w:rFonts w:ascii="Palatino Linotype" w:hAnsi="Palatino Linotype" w:cs="Arial"/>
          <w:b/>
        </w:rPr>
        <w:t>R E S U E L V E:</w:t>
      </w:r>
    </w:p>
    <w:p w14:paraId="12C61FAD" w14:textId="126A29DA" w:rsidR="00373004" w:rsidRPr="00623957" w:rsidRDefault="00A97ACB" w:rsidP="00373004">
      <w:pPr>
        <w:spacing w:before="240" w:after="240" w:line="360" w:lineRule="auto"/>
        <w:jc w:val="both"/>
        <w:rPr>
          <w:rFonts w:ascii="Palatino Linotype" w:hAnsi="Palatino Linotype" w:cs="Arial"/>
        </w:rPr>
      </w:pPr>
      <w:r w:rsidRPr="00A22E55">
        <w:rPr>
          <w:rFonts w:ascii="Palatino Linotype" w:hAnsi="Palatino Linotype" w:cs="Arial"/>
          <w:b/>
        </w:rPr>
        <w:t xml:space="preserve">Primero. </w:t>
      </w:r>
      <w:r w:rsidR="00FA2EE6">
        <w:rPr>
          <w:rFonts w:ascii="Palatino Linotype" w:hAnsi="Palatino Linotype" w:cs="Arial"/>
        </w:rPr>
        <w:t>Son</w:t>
      </w:r>
      <w:r w:rsidR="00EC2D24">
        <w:rPr>
          <w:rFonts w:ascii="Palatino Linotype" w:hAnsi="Palatino Linotype" w:cs="Arial"/>
        </w:rPr>
        <w:t xml:space="preserve"> </w:t>
      </w:r>
      <w:r w:rsidR="00373004" w:rsidRPr="00623957">
        <w:rPr>
          <w:rFonts w:ascii="Palatino Linotype" w:hAnsi="Palatino Linotype" w:cs="Arial"/>
        </w:rPr>
        <w:t xml:space="preserve">fundados los motivos de inconformidad expuestos por </w:t>
      </w:r>
      <w:r w:rsidR="00B21DDD">
        <w:rPr>
          <w:rFonts w:ascii="Palatino Linotype" w:hAnsi="Palatino Linotype" w:cs="Arial"/>
          <w:b/>
        </w:rPr>
        <w:t>la</w:t>
      </w:r>
      <w:r w:rsidR="00373004" w:rsidRPr="00623957">
        <w:rPr>
          <w:rFonts w:ascii="Palatino Linotype" w:hAnsi="Palatino Linotype" w:cs="Arial"/>
          <w:b/>
        </w:rPr>
        <w:t xml:space="preserve"> recurrente</w:t>
      </w:r>
      <w:r w:rsidR="00373004" w:rsidRPr="00623957">
        <w:rPr>
          <w:rFonts w:ascii="Palatino Linotype" w:hAnsi="Palatino Linotype" w:cs="Arial"/>
        </w:rPr>
        <w:t>,</w:t>
      </w:r>
      <w:r>
        <w:rPr>
          <w:rFonts w:ascii="Palatino Linotype" w:hAnsi="Palatino Linotype" w:cs="Arial"/>
        </w:rPr>
        <w:t xml:space="preserve"> </w:t>
      </w:r>
      <w:r w:rsidR="00373004" w:rsidRPr="00623957">
        <w:rPr>
          <w:rFonts w:ascii="Palatino Linotype" w:hAnsi="Palatino Linotype" w:cs="Arial"/>
        </w:rPr>
        <w:t xml:space="preserve">en términos de los argumentos de derecho señalados en el considerando </w:t>
      </w:r>
      <w:r w:rsidR="00FA2EE6">
        <w:rPr>
          <w:rFonts w:ascii="Palatino Linotype" w:hAnsi="Palatino Linotype" w:cs="Arial"/>
        </w:rPr>
        <w:t>C</w:t>
      </w:r>
      <w:r w:rsidR="00277E49">
        <w:rPr>
          <w:rFonts w:ascii="Palatino Linotype" w:hAnsi="Palatino Linotype" w:cs="Arial"/>
        </w:rPr>
        <w:t>uarto</w:t>
      </w:r>
      <w:r w:rsidR="00373004" w:rsidRPr="00623957">
        <w:rPr>
          <w:rFonts w:ascii="Palatino Linotype" w:hAnsi="Palatino Linotype" w:cs="Arial"/>
        </w:rPr>
        <w:t xml:space="preserve">, por ende se </w:t>
      </w:r>
      <w:r w:rsidR="005C3AC2">
        <w:rPr>
          <w:rFonts w:ascii="Palatino Linotype" w:hAnsi="Palatino Linotype" w:cs="Arial"/>
          <w:b/>
        </w:rPr>
        <w:t>REVOCA</w:t>
      </w:r>
      <w:r w:rsidR="009E75D1">
        <w:rPr>
          <w:rFonts w:ascii="Palatino Linotype" w:hAnsi="Palatino Linotype" w:cs="Arial"/>
          <w:b/>
        </w:rPr>
        <w:t>N</w:t>
      </w:r>
      <w:r w:rsidR="009F1BDC">
        <w:rPr>
          <w:rFonts w:ascii="Palatino Linotype" w:hAnsi="Palatino Linotype" w:cs="Arial"/>
        </w:rPr>
        <w:t xml:space="preserve"> la</w:t>
      </w:r>
      <w:r w:rsidR="009E75D1">
        <w:rPr>
          <w:rFonts w:ascii="Palatino Linotype" w:hAnsi="Palatino Linotype" w:cs="Arial"/>
        </w:rPr>
        <w:t>s</w:t>
      </w:r>
      <w:r w:rsidR="00373004" w:rsidRPr="00623957">
        <w:rPr>
          <w:rFonts w:ascii="Palatino Linotype" w:hAnsi="Palatino Linotype" w:cs="Arial"/>
        </w:rPr>
        <w:t xml:space="preserve"> respuesta</w:t>
      </w:r>
      <w:r w:rsidR="00BE7B85">
        <w:rPr>
          <w:rFonts w:ascii="Palatino Linotype" w:hAnsi="Palatino Linotype" w:cs="Arial"/>
        </w:rPr>
        <w:t>s</w:t>
      </w:r>
      <w:r w:rsidR="00373004" w:rsidRPr="00623957">
        <w:rPr>
          <w:rFonts w:ascii="Palatino Linotype" w:hAnsi="Palatino Linotype" w:cs="Arial"/>
        </w:rPr>
        <w:t xml:space="preserve"> del Sujeto Obligado.</w:t>
      </w:r>
    </w:p>
    <w:p w14:paraId="5013BFA3" w14:textId="6CB67305" w:rsidR="00A97ACB" w:rsidRPr="00911351" w:rsidRDefault="00426DBA" w:rsidP="00A97ACB">
      <w:pPr>
        <w:spacing w:before="240" w:after="240" w:line="360" w:lineRule="auto"/>
        <w:contextualSpacing/>
        <w:jc w:val="both"/>
        <w:rPr>
          <w:rFonts w:ascii="Palatino Linotype" w:hAnsi="Palatino Linotype"/>
        </w:rPr>
      </w:pPr>
      <w:r>
        <w:rPr>
          <w:rFonts w:ascii="Palatino Linotype" w:hAnsi="Palatino Linotype" w:cs="Arial"/>
          <w:b/>
        </w:rPr>
        <w:t>Segundo</w:t>
      </w:r>
      <w:r w:rsidR="00373004" w:rsidRPr="00623957">
        <w:rPr>
          <w:rFonts w:ascii="Palatino Linotype" w:hAnsi="Palatino Linotype" w:cs="Arial"/>
          <w:b/>
        </w:rPr>
        <w:t xml:space="preserve">. </w:t>
      </w:r>
      <w:r w:rsidR="00A97ACB" w:rsidRPr="00911351">
        <w:rPr>
          <w:rFonts w:ascii="Palatino Linotype" w:hAnsi="Palatino Linotype" w:cs="Arial"/>
        </w:rPr>
        <w:t>Se</w:t>
      </w:r>
      <w:r w:rsidR="00A97ACB" w:rsidRPr="00911351">
        <w:rPr>
          <w:rFonts w:ascii="Palatino Linotype" w:hAnsi="Palatino Linotype" w:cs="Arial"/>
          <w:b/>
        </w:rPr>
        <w:t xml:space="preserve"> </w:t>
      </w:r>
      <w:r w:rsidR="00A97ACB" w:rsidRPr="00911351">
        <w:rPr>
          <w:rFonts w:ascii="Palatino Linotype" w:hAnsi="Palatino Linotype"/>
          <w:b/>
        </w:rPr>
        <w:t xml:space="preserve">ORDENA </w:t>
      </w:r>
      <w:r w:rsidR="00A97ACB" w:rsidRPr="00911351">
        <w:rPr>
          <w:rFonts w:ascii="Palatino Linotype" w:hAnsi="Palatino Linotype"/>
        </w:rPr>
        <w:t xml:space="preserve">al </w:t>
      </w:r>
      <w:r w:rsidR="00A97ACB" w:rsidRPr="00911351">
        <w:rPr>
          <w:rFonts w:ascii="Palatino Linotype" w:hAnsi="Palatino Linotype"/>
          <w:b/>
        </w:rPr>
        <w:t>Sujeto Obligado</w:t>
      </w:r>
      <w:r w:rsidR="00A97ACB" w:rsidRPr="00911351">
        <w:rPr>
          <w:rFonts w:ascii="Palatino Linotype" w:hAnsi="Palatino Linotype"/>
        </w:rPr>
        <w:t xml:space="preserve"> a que</w:t>
      </w:r>
      <w:r w:rsidR="00A97ACB" w:rsidRPr="00911351">
        <w:rPr>
          <w:rFonts w:ascii="Palatino Linotype" w:hAnsi="Palatino Linotype"/>
          <w:b/>
        </w:rPr>
        <w:t xml:space="preserve"> </w:t>
      </w:r>
      <w:r w:rsidR="00A97ACB" w:rsidRPr="00911351">
        <w:rPr>
          <w:rFonts w:ascii="Palatino Linotype" w:hAnsi="Palatino Linotype"/>
        </w:rPr>
        <w:t xml:space="preserve">en términos de los Considerandos Cuarto y Quinto, haga entrega vía </w:t>
      </w:r>
      <w:r w:rsidR="009E75D1">
        <w:rPr>
          <w:rFonts w:ascii="Palatino Linotype" w:hAnsi="Palatino Linotype"/>
        </w:rPr>
        <w:t>consulta directa</w:t>
      </w:r>
      <w:r w:rsidR="00A97ACB" w:rsidRPr="00911351">
        <w:rPr>
          <w:rFonts w:ascii="Palatino Linotype" w:hAnsi="Palatino Linotype"/>
        </w:rPr>
        <w:t>, en versión pública</w:t>
      </w:r>
      <w:r w:rsidR="009E75D1">
        <w:rPr>
          <w:rFonts w:ascii="Palatino Linotype" w:hAnsi="Palatino Linotype"/>
        </w:rPr>
        <w:t xml:space="preserve"> de ser necesario</w:t>
      </w:r>
      <w:r w:rsidR="00A97ACB">
        <w:rPr>
          <w:rFonts w:ascii="Palatino Linotype" w:hAnsi="Palatino Linotype"/>
        </w:rPr>
        <w:t>,</w:t>
      </w:r>
      <w:r w:rsidR="00A97ACB" w:rsidRPr="00911351">
        <w:rPr>
          <w:rFonts w:ascii="Palatino Linotype" w:hAnsi="Palatino Linotype"/>
        </w:rPr>
        <w:t xml:space="preserve"> </w:t>
      </w:r>
      <w:r w:rsidR="009E75D1">
        <w:rPr>
          <w:rFonts w:ascii="Palatino Linotype" w:hAnsi="Palatino Linotype"/>
        </w:rPr>
        <w:t>el histórico</w:t>
      </w:r>
      <w:r w:rsidR="00535739">
        <w:rPr>
          <w:rFonts w:ascii="Palatino Linotype" w:hAnsi="Palatino Linotype"/>
        </w:rPr>
        <w:t xml:space="preserve"> generado al dieciséis de mayo de dos mil dieciocho,</w:t>
      </w:r>
      <w:r w:rsidR="009E75D1">
        <w:rPr>
          <w:rFonts w:ascii="Palatino Linotype" w:hAnsi="Palatino Linotype"/>
        </w:rPr>
        <w:t xml:space="preserve"> </w:t>
      </w:r>
      <w:r w:rsidR="00A97ACB" w:rsidRPr="00911351">
        <w:rPr>
          <w:rFonts w:ascii="Palatino Linotype" w:hAnsi="Palatino Linotype"/>
        </w:rPr>
        <w:t>de</w:t>
      </w:r>
      <w:r w:rsidR="009E75D1">
        <w:rPr>
          <w:rFonts w:ascii="Palatino Linotype" w:hAnsi="Palatino Linotype"/>
        </w:rPr>
        <w:t xml:space="preserve"> la información</w:t>
      </w:r>
      <w:r w:rsidR="00A97ACB" w:rsidRPr="00911351">
        <w:rPr>
          <w:rFonts w:ascii="Palatino Linotype" w:hAnsi="Palatino Linotype"/>
        </w:rPr>
        <w:t xml:space="preserve"> siguiente:</w:t>
      </w:r>
    </w:p>
    <w:p w14:paraId="20ABC27C" w14:textId="75EDBCDE" w:rsidR="00A97ACB" w:rsidRPr="00535739" w:rsidRDefault="009E75D1" w:rsidP="00A97ACB">
      <w:pPr>
        <w:pStyle w:val="Prrafodelista"/>
        <w:numPr>
          <w:ilvl w:val="0"/>
          <w:numId w:val="21"/>
        </w:numPr>
        <w:spacing w:before="240" w:after="240" w:line="360" w:lineRule="auto"/>
        <w:contextualSpacing/>
        <w:jc w:val="both"/>
        <w:rPr>
          <w:rFonts w:ascii="Palatino Linotype" w:hAnsi="Palatino Linotype" w:cs="Arial"/>
        </w:rPr>
      </w:pPr>
      <w:r w:rsidRPr="00535739">
        <w:rPr>
          <w:rFonts w:ascii="Palatino Linotype" w:hAnsi="Palatino Linotype" w:cs="Arial"/>
        </w:rPr>
        <w:t>Las actas de evaluación de estadía de la licenciatura en negocios internacionales, de la ingeniería en biotecnología, de la ingeniería en informática, de la ingeniería industrial, de la ingeniería en energía, de la ingeniería en mecatrónica y de la ingeniería en mecánica automotriz</w:t>
      </w:r>
      <w:r w:rsidR="00A97ACB" w:rsidRPr="00535739">
        <w:rPr>
          <w:rFonts w:ascii="Palatino Linotype" w:hAnsi="Palatino Linotype" w:cs="Arial"/>
        </w:rPr>
        <w:t>.</w:t>
      </w:r>
    </w:p>
    <w:p w14:paraId="10F0885A" w14:textId="77777777" w:rsidR="00A97ACB" w:rsidRDefault="00A97ACB" w:rsidP="00A97ACB">
      <w:pPr>
        <w:pStyle w:val="NormalWeb"/>
        <w:spacing w:line="360" w:lineRule="auto"/>
        <w:jc w:val="both"/>
        <w:rPr>
          <w:rFonts w:ascii="Palatino Linotype" w:hAnsi="Palatino Linotype"/>
        </w:rPr>
      </w:pPr>
      <w:r>
        <w:rPr>
          <w:rFonts w:ascii="Palatino Linotype" w:hAnsi="Palatino Linotype"/>
        </w:rPr>
        <w:t>Para la entrega en versión pública, se</w:t>
      </w:r>
      <w:r w:rsidRPr="00911351">
        <w:rPr>
          <w:rFonts w:ascii="Palatino Linotype" w:hAnsi="Palatino Linotype"/>
        </w:rPr>
        <w:t xml:space="preserve"> deberá emitir el Acuerdo del Comité de Transparencia de conformidad a la Ley de Transparencia y Acceso a la Información </w:t>
      </w:r>
      <w:r w:rsidRPr="00911351">
        <w:rPr>
          <w:rFonts w:ascii="Palatino Linotype" w:hAnsi="Palatino Linotype"/>
        </w:rPr>
        <w:lastRenderedPageBreak/>
        <w:t>Pública del Estado de México y Municipios, en el que funde y motive las razones sobre los datos que se supriman o eliminen de los soportes documentales objeto de las versiones públicas que se formulen</w:t>
      </w:r>
      <w:r>
        <w:rPr>
          <w:rFonts w:ascii="Palatino Linotype" w:hAnsi="Palatino Linotype"/>
        </w:rPr>
        <w:t xml:space="preserve"> y se pongan a disposición del</w:t>
      </w:r>
      <w:r w:rsidRPr="00911351">
        <w:rPr>
          <w:rFonts w:ascii="Palatino Linotype" w:hAnsi="Palatino Linotype"/>
        </w:rPr>
        <w:t xml:space="preserve"> recurrente, mismo que igualmente hará de</w:t>
      </w:r>
      <w:r>
        <w:rPr>
          <w:rFonts w:ascii="Palatino Linotype" w:hAnsi="Palatino Linotype"/>
        </w:rPr>
        <w:t xml:space="preserve"> su conocimiento</w:t>
      </w:r>
      <w:r w:rsidRPr="00911351">
        <w:rPr>
          <w:rFonts w:ascii="Palatino Linotype" w:hAnsi="Palatino Linotype"/>
        </w:rPr>
        <w:t>.</w:t>
      </w:r>
    </w:p>
    <w:p w14:paraId="3C73817E" w14:textId="2FA438A5" w:rsidR="009E75D1" w:rsidRDefault="009E75D1" w:rsidP="00A97ACB">
      <w:pPr>
        <w:pStyle w:val="NormalWeb"/>
        <w:spacing w:line="360" w:lineRule="auto"/>
        <w:jc w:val="both"/>
        <w:rPr>
          <w:rFonts w:ascii="Palatino Linotype" w:hAnsi="Palatino Linotype"/>
        </w:rPr>
      </w:pPr>
      <w:r>
        <w:rPr>
          <w:rFonts w:ascii="Palatino Linotype" w:hAnsi="Palatino Linotype"/>
        </w:rPr>
        <w:t>Para lo cual el Sujeto Obligado deberá hacer de conocimiento de la recurrente, previamente el lugar, día o días y horas en que se realizará la consulta de la información; el nombre, cargo y datos de contacto del personal que le permitirá el acceso y las reglas a las que se sujetará la consulta directa.</w:t>
      </w:r>
    </w:p>
    <w:p w14:paraId="537C075C" w14:textId="60240E0B" w:rsidR="00A83958" w:rsidRPr="00AB35A5" w:rsidRDefault="00426DBA" w:rsidP="00A97ACB">
      <w:pPr>
        <w:pStyle w:val="NormalWeb"/>
        <w:spacing w:line="360" w:lineRule="auto"/>
        <w:jc w:val="both"/>
        <w:rPr>
          <w:rFonts w:ascii="Palatino Linotype" w:hAnsi="Palatino Linotype" w:cs="Arial"/>
        </w:rPr>
      </w:pPr>
      <w:r>
        <w:rPr>
          <w:rFonts w:ascii="Palatino Linotype" w:hAnsi="Palatino Linotype" w:cs="Arial"/>
          <w:b/>
          <w:bCs/>
          <w:shd w:val="clear" w:color="auto" w:fill="FFFFFF"/>
        </w:rPr>
        <w:t>Tercero</w:t>
      </w:r>
      <w:r w:rsidR="00A83958" w:rsidRPr="007E27E3">
        <w:rPr>
          <w:rFonts w:ascii="Palatino Linotype" w:hAnsi="Palatino Linotype" w:cs="Arial"/>
          <w:b/>
          <w:bCs/>
          <w:shd w:val="clear" w:color="auto" w:fill="FFFFFF"/>
        </w:rPr>
        <w:t>. Remítase</w:t>
      </w:r>
      <w:r w:rsidR="00A83958" w:rsidRPr="007E27E3">
        <w:rPr>
          <w:rStyle w:val="apple-converted-space"/>
          <w:rFonts w:ascii="Palatino Linotype" w:hAnsi="Palatino Linotype" w:cs="Arial"/>
          <w:b/>
          <w:bCs/>
          <w:i/>
          <w:iCs/>
          <w:shd w:val="clear" w:color="auto" w:fill="FFFFFF"/>
        </w:rPr>
        <w:t> </w:t>
      </w:r>
      <w:r w:rsidR="00A83958" w:rsidRPr="007E27E3">
        <w:rPr>
          <w:rFonts w:ascii="Palatino Linotype" w:hAnsi="Palatino Linotype"/>
          <w:shd w:val="clear" w:color="auto" w:fill="FFFFFF"/>
        </w:rPr>
        <w:t>al Responsable de la Unidad de Transparencia del</w:t>
      </w:r>
      <w:r w:rsidR="00A83958" w:rsidRPr="007E27E3">
        <w:rPr>
          <w:rStyle w:val="apple-converted-space"/>
          <w:rFonts w:ascii="Palatino Linotype" w:hAnsi="Palatino Linotype"/>
          <w:bCs/>
          <w:shd w:val="clear" w:color="auto" w:fill="FFFFFF"/>
        </w:rPr>
        <w:t> </w:t>
      </w:r>
      <w:r w:rsidR="00A83958" w:rsidRPr="007E27E3">
        <w:rPr>
          <w:rFonts w:ascii="Palatino Linotype" w:hAnsi="Palatino Linotype"/>
          <w:bCs/>
          <w:shd w:val="clear" w:color="auto" w:fill="FFFFFF"/>
        </w:rPr>
        <w:t>Sujeto Obligado</w:t>
      </w:r>
      <w:r w:rsidR="00A83958" w:rsidRPr="007E27E3">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833250B" w14:textId="45948E59" w:rsidR="00A83958" w:rsidRDefault="00426DBA" w:rsidP="00CE0AAC">
      <w:pPr>
        <w:spacing w:before="240" w:after="240" w:line="360" w:lineRule="auto"/>
        <w:jc w:val="both"/>
        <w:rPr>
          <w:rFonts w:ascii="Palatino Linotype" w:hAnsi="Palatino Linotype" w:cs="Arial"/>
        </w:rPr>
      </w:pPr>
      <w:r>
        <w:rPr>
          <w:rFonts w:ascii="Palatino Linotype" w:hAnsi="Palatino Linotype" w:cs="Arial"/>
          <w:b/>
        </w:rPr>
        <w:t>Cuarto</w:t>
      </w:r>
      <w:r w:rsidR="00A83958" w:rsidRPr="00A22E55">
        <w:rPr>
          <w:rFonts w:ascii="Palatino Linotype" w:hAnsi="Palatino Linotype" w:cs="Arial"/>
          <w:b/>
        </w:rPr>
        <w:t xml:space="preserve">.  </w:t>
      </w:r>
      <w:r w:rsidR="00A83958" w:rsidRPr="00B92B46">
        <w:rPr>
          <w:rFonts w:ascii="Palatino Linotype" w:hAnsi="Palatino Linotype" w:cs="Arial"/>
          <w:b/>
        </w:rPr>
        <w:t>Hágase del conocimiento</w:t>
      </w:r>
      <w:r w:rsidR="00A83958">
        <w:rPr>
          <w:rFonts w:ascii="Palatino Linotype" w:hAnsi="Palatino Linotype" w:cs="Arial"/>
        </w:rPr>
        <w:t xml:space="preserve"> de la parte recurrente, la presente resolución, así como, que de conformidad con lo establecido en el artículo 196 de la </w:t>
      </w:r>
      <w:r w:rsidR="00A83958" w:rsidRPr="0071646D">
        <w:rPr>
          <w:rFonts w:ascii="Palatino Linotype" w:hAnsi="Palatino Linotype" w:cs="Arial"/>
        </w:rPr>
        <w:t>Ley de Transparencia y Acceso a la Información Pública del Estado de México y Municipios</w:t>
      </w:r>
      <w:r w:rsidR="00A83958">
        <w:rPr>
          <w:rFonts w:ascii="Palatino Linotype" w:hAnsi="Palatino Linotype" w:cs="Arial"/>
        </w:rPr>
        <w:t>, podrá impugnarla vía Juicio de Amparo en los términos de las leyes aplicables.</w:t>
      </w:r>
    </w:p>
    <w:p w14:paraId="5A57075B" w14:textId="010E56ED" w:rsidR="00875490" w:rsidRPr="00DA3C6B" w:rsidRDefault="00A83958" w:rsidP="00875490">
      <w:pPr>
        <w:spacing w:before="240" w:line="360" w:lineRule="auto"/>
        <w:jc w:val="both"/>
        <w:rPr>
          <w:rFonts w:ascii="Palatino Linotype" w:hAnsi="Palatino Linotype"/>
          <w:color w:val="000000"/>
        </w:rPr>
      </w:pPr>
      <w:r w:rsidRPr="00AC4122">
        <w:rPr>
          <w:rFonts w:ascii="Palatino Linotype" w:hAnsi="Palatino Linotype"/>
          <w:color w:val="000000"/>
        </w:rPr>
        <w:t xml:space="preserve">ASÍ LO RESUELVE, </w:t>
      </w:r>
      <w:r w:rsidRPr="005D243F">
        <w:rPr>
          <w:rFonts w:ascii="Palatino Linotype" w:hAnsi="Palatino Linotype"/>
          <w:color w:val="000000"/>
        </w:rPr>
        <w:t xml:space="preserve">POR </w:t>
      </w:r>
      <w:r w:rsidRPr="001C0F2C">
        <w:rPr>
          <w:rFonts w:ascii="Palatino Linotype" w:hAnsi="Palatino Linotype"/>
          <w:color w:val="000000"/>
        </w:rPr>
        <w:t>UNANIMIDAD DE VOTOS</w:t>
      </w:r>
      <w:r w:rsidRPr="005D243F">
        <w:rPr>
          <w:rFonts w:ascii="Palatino Linotype" w:hAnsi="Palatino Linotype"/>
          <w:color w:val="000000"/>
        </w:rPr>
        <w:t>,</w:t>
      </w:r>
      <w:r w:rsidRPr="00AC4122">
        <w:rPr>
          <w:rFonts w:ascii="Palatino Linotype" w:hAnsi="Palatino Linotype"/>
          <w:color w:val="000000"/>
        </w:rPr>
        <w:t xml:space="preserve"> EL PLENO DEL INSTITUTO DE TRANSPARENCIA, ACCESO A LA INFORMACIÓN PÚBLICA Y PROTECCIÓN DE DATOS PERSONALES DEL ESTADO DE MÉXICO Y MUNICIPIOS, CONFORMADO POR LOS COMISIONADOS </w:t>
      </w:r>
      <w:r w:rsidR="00DA3C6B" w:rsidRPr="00AC4122">
        <w:rPr>
          <w:rFonts w:ascii="Palatino Linotype" w:hAnsi="Palatino Linotype"/>
          <w:color w:val="000000"/>
        </w:rPr>
        <w:t xml:space="preserve">ZULEMA </w:t>
      </w:r>
      <w:r w:rsidR="00DA3C6B" w:rsidRPr="00AC4122">
        <w:rPr>
          <w:rFonts w:ascii="Palatino Linotype" w:hAnsi="Palatino Linotype"/>
          <w:color w:val="000000"/>
        </w:rPr>
        <w:lastRenderedPageBreak/>
        <w:t>MARTÍNEZ SÁNCHEZ</w:t>
      </w:r>
      <w:r w:rsidRPr="00AC4122">
        <w:rPr>
          <w:rFonts w:ascii="Palatino Linotype" w:hAnsi="Palatino Linotype"/>
          <w:color w:val="000000"/>
        </w:rPr>
        <w:t>; EVA ABAID YAPUR</w:t>
      </w:r>
      <w:r w:rsidR="001C0F2C">
        <w:rPr>
          <w:rFonts w:ascii="Palatino Linotype" w:hAnsi="Palatino Linotype"/>
          <w:color w:val="000000"/>
        </w:rPr>
        <w:t>, CON AUSENCIA JUSTIFICADA</w:t>
      </w:r>
      <w:r w:rsidR="00AB7E65">
        <w:rPr>
          <w:rFonts w:ascii="Palatino Linotype" w:hAnsi="Palatino Linotype"/>
          <w:color w:val="000000"/>
        </w:rPr>
        <w:t>; JOSÉ GUADALUPE LUNA HERNÁNDEZ</w:t>
      </w:r>
      <w:r w:rsidR="00A97ACB">
        <w:rPr>
          <w:rFonts w:ascii="Palatino Linotype" w:hAnsi="Palatino Linotype"/>
          <w:color w:val="000000"/>
        </w:rPr>
        <w:t xml:space="preserve"> </w:t>
      </w:r>
      <w:r w:rsidR="00AB7E65">
        <w:rPr>
          <w:rFonts w:ascii="Palatino Linotype" w:hAnsi="Palatino Linotype"/>
          <w:color w:val="000000"/>
        </w:rPr>
        <w:t>Y</w:t>
      </w:r>
      <w:r w:rsidRPr="00AC4122">
        <w:rPr>
          <w:rFonts w:ascii="Palatino Linotype" w:hAnsi="Palatino Linotype"/>
          <w:color w:val="000000"/>
        </w:rPr>
        <w:t xml:space="preserve"> JAVIER MARTÍNEZ CRUZ; EN LA </w:t>
      </w:r>
      <w:r w:rsidR="00AB7E65">
        <w:rPr>
          <w:rFonts w:ascii="Palatino Linotype" w:hAnsi="Palatino Linotype"/>
          <w:color w:val="000000"/>
        </w:rPr>
        <w:t xml:space="preserve">VIGÉSIMA </w:t>
      </w:r>
      <w:r w:rsidR="00DA7718">
        <w:rPr>
          <w:rFonts w:ascii="Palatino Linotype" w:hAnsi="Palatino Linotype"/>
          <w:color w:val="000000"/>
        </w:rPr>
        <w:t>OCTAVA</w:t>
      </w:r>
      <w:r>
        <w:rPr>
          <w:rFonts w:ascii="Palatino Linotype" w:hAnsi="Palatino Linotype"/>
          <w:color w:val="000000"/>
        </w:rPr>
        <w:t xml:space="preserve"> </w:t>
      </w:r>
      <w:r w:rsidRPr="00AC4122">
        <w:rPr>
          <w:rFonts w:ascii="Palatino Linotype" w:hAnsi="Palatino Linotype"/>
          <w:color w:val="000000"/>
        </w:rPr>
        <w:t xml:space="preserve">SESIÓN ORDINARIA CELEBRADA EL </w:t>
      </w:r>
      <w:r w:rsidR="00DA7718">
        <w:rPr>
          <w:rFonts w:ascii="Palatino Linotype" w:hAnsi="Palatino Linotype"/>
          <w:color w:val="000000"/>
        </w:rPr>
        <w:t>OCHO</w:t>
      </w:r>
      <w:r w:rsidR="00A97ACB">
        <w:rPr>
          <w:rFonts w:ascii="Palatino Linotype" w:hAnsi="Palatino Linotype"/>
          <w:color w:val="000000"/>
        </w:rPr>
        <w:t xml:space="preserve"> </w:t>
      </w:r>
      <w:r w:rsidRPr="00AC4122">
        <w:rPr>
          <w:rFonts w:ascii="Palatino Linotype" w:hAnsi="Palatino Linotype"/>
          <w:color w:val="000000"/>
        </w:rPr>
        <w:t xml:space="preserve">DE </w:t>
      </w:r>
      <w:r w:rsidR="00A97ACB">
        <w:rPr>
          <w:rFonts w:ascii="Palatino Linotype" w:hAnsi="Palatino Linotype"/>
          <w:color w:val="000000"/>
        </w:rPr>
        <w:t>AGOSTO</w:t>
      </w:r>
      <w:r w:rsidR="00DA3C6B">
        <w:rPr>
          <w:rFonts w:ascii="Palatino Linotype" w:hAnsi="Palatino Linotype"/>
          <w:color w:val="000000"/>
        </w:rPr>
        <w:t xml:space="preserve"> DE DOS MIL DIECIOCHO</w:t>
      </w:r>
      <w:r w:rsidR="00AB7E65">
        <w:rPr>
          <w:rFonts w:ascii="Palatino Linotype" w:hAnsi="Palatino Linotype"/>
          <w:color w:val="000000"/>
        </w:rPr>
        <w:t>, ANTE EL SECRETARIO TÉCNICO</w:t>
      </w:r>
      <w:r w:rsidRPr="00AC4122">
        <w:rPr>
          <w:rFonts w:ascii="Palatino Linotype" w:hAnsi="Palatino Linotype"/>
          <w:color w:val="000000"/>
        </w:rPr>
        <w:t xml:space="preserve"> DEL PLENO </w:t>
      </w:r>
      <w:r w:rsidR="00AB7E65">
        <w:rPr>
          <w:rFonts w:ascii="Palatino Linotype" w:hAnsi="Palatino Linotype"/>
          <w:color w:val="000000"/>
        </w:rPr>
        <w:t>ALEXIS TAPIA RAMÍREZ</w:t>
      </w:r>
      <w:r w:rsidRPr="00AC4122">
        <w:rPr>
          <w:rFonts w:ascii="Palatino Linotype" w:hAnsi="Palatino Linotype"/>
          <w:color w:val="000000"/>
        </w:rPr>
        <w:t>.</w:t>
      </w:r>
      <w:r w:rsidR="00373004" w:rsidRPr="00623957">
        <w:rPr>
          <w:rFonts w:ascii="Palatino Linotype" w:hAnsi="Palatino Linotype" w:cs="Arial"/>
        </w:rPr>
        <w:t xml:space="preserve"> </w:t>
      </w:r>
    </w:p>
    <w:p w14:paraId="3F0399E9" w14:textId="1C0689BA" w:rsidR="00875490" w:rsidRDefault="00875490" w:rsidP="00875490">
      <w:pPr>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23957" w:rsidRPr="00623957" w14:paraId="0CD390CC" w14:textId="77777777" w:rsidTr="0093429E">
        <w:trPr>
          <w:trHeight w:val="1807"/>
        </w:trPr>
        <w:tc>
          <w:tcPr>
            <w:tcW w:w="8838" w:type="dxa"/>
            <w:gridSpan w:val="2"/>
            <w:vAlign w:val="center"/>
          </w:tcPr>
          <w:p w14:paraId="53B46A84" w14:textId="77777777" w:rsidR="00F40570" w:rsidRDefault="00F40570" w:rsidP="0093429E">
            <w:pPr>
              <w:jc w:val="center"/>
              <w:rPr>
                <w:rFonts w:ascii="Palatino Linotype" w:hAnsi="Palatino Linotype"/>
                <w:b/>
              </w:rPr>
            </w:pPr>
          </w:p>
          <w:p w14:paraId="0B66B96B" w14:textId="3FB95EAA" w:rsidR="00373004" w:rsidRPr="00DA3C6B" w:rsidRDefault="00DA3C6B" w:rsidP="00DA3C6B">
            <w:pPr>
              <w:jc w:val="center"/>
              <w:rPr>
                <w:rFonts w:ascii="Palatino Linotype" w:hAnsi="Palatino Linotype" w:cs="Arial"/>
                <w:b/>
              </w:rPr>
            </w:pPr>
            <w:r w:rsidRPr="00623957">
              <w:rPr>
                <w:rFonts w:ascii="Palatino Linotype" w:hAnsi="Palatino Linotype" w:cs="Arial"/>
                <w:b/>
              </w:rPr>
              <w:t>Zulema Martínez Sánchez</w:t>
            </w:r>
          </w:p>
          <w:p w14:paraId="6310AE25" w14:textId="77777777" w:rsidR="00373004" w:rsidRDefault="00373004" w:rsidP="0093429E">
            <w:pPr>
              <w:jc w:val="center"/>
              <w:rPr>
                <w:rFonts w:ascii="Palatino Linotype" w:hAnsi="Palatino Linotype"/>
              </w:rPr>
            </w:pPr>
            <w:r w:rsidRPr="00623957">
              <w:rPr>
                <w:rFonts w:ascii="Palatino Linotype" w:hAnsi="Palatino Linotype"/>
              </w:rPr>
              <w:t>Comisionada Presidenta</w:t>
            </w:r>
          </w:p>
          <w:p w14:paraId="365F0E55" w14:textId="668EAA48" w:rsidR="00A97ACB" w:rsidRDefault="007D05EB" w:rsidP="0093429E">
            <w:pPr>
              <w:jc w:val="center"/>
              <w:rPr>
                <w:rFonts w:ascii="Palatino Linotype" w:hAnsi="Palatino Linotype"/>
              </w:rPr>
            </w:pPr>
            <w:r>
              <w:rPr>
                <w:rFonts w:ascii="Palatino Linotype" w:hAnsi="Palatino Linotype"/>
              </w:rPr>
              <w:t>(Rúbrica)</w:t>
            </w:r>
          </w:p>
          <w:p w14:paraId="6A641BA5" w14:textId="507E945D" w:rsidR="00AB7E65" w:rsidRDefault="00AB7E65" w:rsidP="0093429E">
            <w:pPr>
              <w:jc w:val="center"/>
              <w:rPr>
                <w:rFonts w:ascii="Palatino Linotype" w:hAnsi="Palatino Linotype"/>
              </w:rPr>
            </w:pPr>
          </w:p>
          <w:p w14:paraId="45717F71" w14:textId="10B3FE83" w:rsidR="00DA3C6B" w:rsidRDefault="00DA3C6B" w:rsidP="0093429E">
            <w:pPr>
              <w:jc w:val="center"/>
              <w:rPr>
                <w:rFonts w:ascii="Palatino Linotype" w:hAnsi="Palatino Linotype"/>
              </w:rPr>
            </w:pPr>
          </w:p>
          <w:p w14:paraId="7EE40653" w14:textId="600F97E6" w:rsidR="00D87E63" w:rsidRPr="00623957" w:rsidRDefault="00D87E63" w:rsidP="007261D7">
            <w:pPr>
              <w:jc w:val="center"/>
              <w:rPr>
                <w:rFonts w:ascii="Palatino Linotype" w:hAnsi="Palatino Linotype"/>
              </w:rPr>
            </w:pPr>
          </w:p>
        </w:tc>
      </w:tr>
      <w:tr w:rsidR="00623957" w:rsidRPr="00623957" w14:paraId="59BE7D19" w14:textId="77777777" w:rsidTr="0093429E">
        <w:trPr>
          <w:trHeight w:val="2156"/>
        </w:trPr>
        <w:tc>
          <w:tcPr>
            <w:tcW w:w="4419" w:type="dxa"/>
            <w:vAlign w:val="center"/>
          </w:tcPr>
          <w:p w14:paraId="20C07488" w14:textId="77777777" w:rsidR="007261D7" w:rsidRDefault="007261D7" w:rsidP="0093429E">
            <w:pPr>
              <w:jc w:val="center"/>
              <w:rPr>
                <w:rFonts w:ascii="Palatino Linotype" w:hAnsi="Palatino Linotype"/>
                <w:b/>
              </w:rPr>
            </w:pPr>
          </w:p>
          <w:p w14:paraId="1906F2DB" w14:textId="77777777" w:rsidR="00373004" w:rsidRPr="00623957" w:rsidRDefault="00373004" w:rsidP="0093429E">
            <w:pPr>
              <w:jc w:val="center"/>
              <w:rPr>
                <w:rFonts w:ascii="Palatino Linotype" w:hAnsi="Palatino Linotype"/>
                <w:b/>
              </w:rPr>
            </w:pPr>
            <w:r w:rsidRPr="00623957">
              <w:rPr>
                <w:rFonts w:ascii="Palatino Linotype" w:hAnsi="Palatino Linotype"/>
                <w:b/>
              </w:rPr>
              <w:t xml:space="preserve">Eva </w:t>
            </w:r>
            <w:proofErr w:type="spellStart"/>
            <w:r w:rsidRPr="00623957">
              <w:rPr>
                <w:rFonts w:ascii="Palatino Linotype" w:hAnsi="Palatino Linotype"/>
                <w:b/>
              </w:rPr>
              <w:t>Abaid</w:t>
            </w:r>
            <w:proofErr w:type="spellEnd"/>
            <w:r w:rsidRPr="00623957">
              <w:rPr>
                <w:rFonts w:ascii="Palatino Linotype" w:hAnsi="Palatino Linotype"/>
                <w:b/>
              </w:rPr>
              <w:t xml:space="preserve"> </w:t>
            </w:r>
            <w:proofErr w:type="spellStart"/>
            <w:r w:rsidRPr="00623957">
              <w:rPr>
                <w:rFonts w:ascii="Palatino Linotype" w:hAnsi="Palatino Linotype"/>
                <w:b/>
              </w:rPr>
              <w:t>Yapur</w:t>
            </w:r>
            <w:proofErr w:type="spellEnd"/>
          </w:p>
          <w:p w14:paraId="576EB360" w14:textId="77777777" w:rsidR="00373004" w:rsidRDefault="00373004" w:rsidP="0093429E">
            <w:pPr>
              <w:jc w:val="center"/>
              <w:rPr>
                <w:rFonts w:ascii="Palatino Linotype" w:hAnsi="Palatino Linotype"/>
              </w:rPr>
            </w:pPr>
            <w:r w:rsidRPr="00623957">
              <w:rPr>
                <w:rFonts w:ascii="Palatino Linotype" w:hAnsi="Palatino Linotype"/>
              </w:rPr>
              <w:t>Comisionada</w:t>
            </w:r>
          </w:p>
          <w:p w14:paraId="67BDA481" w14:textId="723AA214" w:rsidR="00A97ACB" w:rsidRDefault="001C0F2C" w:rsidP="0093429E">
            <w:pPr>
              <w:jc w:val="center"/>
              <w:rPr>
                <w:rFonts w:ascii="Palatino Linotype" w:hAnsi="Palatino Linotype"/>
              </w:rPr>
            </w:pPr>
            <w:r>
              <w:rPr>
                <w:rFonts w:ascii="Palatino Linotype" w:hAnsi="Palatino Linotype"/>
              </w:rPr>
              <w:t>(Ausencia justificada)</w:t>
            </w:r>
          </w:p>
          <w:p w14:paraId="3B0E8880" w14:textId="6437ADCC" w:rsidR="00DA3C6B" w:rsidRDefault="00DA3C6B" w:rsidP="0093429E">
            <w:pPr>
              <w:jc w:val="center"/>
              <w:rPr>
                <w:rFonts w:ascii="Palatino Linotype" w:hAnsi="Palatino Linotype"/>
              </w:rPr>
            </w:pPr>
          </w:p>
          <w:p w14:paraId="3A9F8A75" w14:textId="514345CB" w:rsidR="00833A00" w:rsidRPr="00623957" w:rsidRDefault="00833A00" w:rsidP="00D90153">
            <w:pPr>
              <w:jc w:val="center"/>
              <w:rPr>
                <w:rFonts w:ascii="Palatino Linotype" w:hAnsi="Palatino Linotype"/>
              </w:rPr>
            </w:pPr>
          </w:p>
        </w:tc>
        <w:tc>
          <w:tcPr>
            <w:tcW w:w="4419" w:type="dxa"/>
            <w:vAlign w:val="center"/>
          </w:tcPr>
          <w:p w14:paraId="34188F39" w14:textId="77777777" w:rsidR="00833A00" w:rsidRDefault="00833A00" w:rsidP="0093429E">
            <w:pPr>
              <w:jc w:val="center"/>
              <w:rPr>
                <w:rFonts w:ascii="Palatino Linotype" w:hAnsi="Palatino Linotype" w:cs="Arial"/>
                <w:b/>
              </w:rPr>
            </w:pPr>
          </w:p>
          <w:p w14:paraId="3F5EC3EC" w14:textId="77777777" w:rsidR="00373004" w:rsidRPr="00623957" w:rsidRDefault="00373004" w:rsidP="0093429E">
            <w:pPr>
              <w:jc w:val="center"/>
              <w:rPr>
                <w:rFonts w:ascii="Palatino Linotype" w:hAnsi="Palatino Linotype"/>
                <w:b/>
              </w:rPr>
            </w:pPr>
            <w:r w:rsidRPr="00623957">
              <w:rPr>
                <w:rFonts w:ascii="Palatino Linotype" w:hAnsi="Palatino Linotype" w:cs="Arial"/>
                <w:b/>
              </w:rPr>
              <w:t xml:space="preserve"> José Guadalupe Luna Hernández</w:t>
            </w:r>
          </w:p>
          <w:p w14:paraId="6CB30D64" w14:textId="77777777" w:rsidR="00373004" w:rsidRDefault="00373004" w:rsidP="0093429E">
            <w:pPr>
              <w:jc w:val="center"/>
              <w:rPr>
                <w:rFonts w:ascii="Palatino Linotype" w:hAnsi="Palatino Linotype"/>
              </w:rPr>
            </w:pPr>
            <w:r w:rsidRPr="00623957">
              <w:rPr>
                <w:rFonts w:ascii="Palatino Linotype" w:hAnsi="Palatino Linotype"/>
              </w:rPr>
              <w:t xml:space="preserve">      Comisionado</w:t>
            </w:r>
          </w:p>
          <w:p w14:paraId="11F35F0B" w14:textId="0A277B5A" w:rsidR="00A97ACB" w:rsidRDefault="007D05EB" w:rsidP="0093429E">
            <w:pPr>
              <w:jc w:val="center"/>
              <w:rPr>
                <w:rFonts w:ascii="Palatino Linotype" w:hAnsi="Palatino Linotype"/>
              </w:rPr>
            </w:pPr>
            <w:r>
              <w:rPr>
                <w:rFonts w:ascii="Palatino Linotype" w:hAnsi="Palatino Linotype"/>
              </w:rPr>
              <w:t>(Rúbrica)</w:t>
            </w:r>
          </w:p>
          <w:p w14:paraId="47D48A3E" w14:textId="47134C84" w:rsidR="00DA3C6B" w:rsidRDefault="00DA3C6B" w:rsidP="0093429E">
            <w:pPr>
              <w:jc w:val="center"/>
              <w:rPr>
                <w:rFonts w:ascii="Palatino Linotype" w:hAnsi="Palatino Linotype"/>
              </w:rPr>
            </w:pPr>
          </w:p>
          <w:p w14:paraId="318F18FD" w14:textId="1CD96486" w:rsidR="00D87E63" w:rsidRPr="00623957" w:rsidRDefault="00D87E63" w:rsidP="00A4356F">
            <w:pPr>
              <w:jc w:val="center"/>
              <w:rPr>
                <w:rFonts w:ascii="Palatino Linotype" w:hAnsi="Palatino Linotype"/>
              </w:rPr>
            </w:pPr>
            <w:r>
              <w:rPr>
                <w:rFonts w:ascii="Palatino Linotype" w:hAnsi="Palatino Linotype"/>
              </w:rPr>
              <w:t xml:space="preserve">       </w:t>
            </w:r>
          </w:p>
        </w:tc>
      </w:tr>
      <w:tr w:rsidR="00623957" w:rsidRPr="00623957" w14:paraId="378CA3F6" w14:textId="77777777" w:rsidTr="0093429E">
        <w:trPr>
          <w:trHeight w:val="1953"/>
        </w:trPr>
        <w:tc>
          <w:tcPr>
            <w:tcW w:w="8838" w:type="dxa"/>
            <w:gridSpan w:val="2"/>
            <w:vAlign w:val="center"/>
          </w:tcPr>
          <w:p w14:paraId="0D6CF93D" w14:textId="77777777" w:rsidR="00A97ACB" w:rsidRDefault="00A97ACB" w:rsidP="0093429E">
            <w:pPr>
              <w:jc w:val="center"/>
              <w:rPr>
                <w:rFonts w:ascii="Palatino Linotype" w:hAnsi="Palatino Linotype" w:cs="Arial"/>
                <w:b/>
              </w:rPr>
            </w:pPr>
          </w:p>
          <w:p w14:paraId="28A24991" w14:textId="77777777" w:rsidR="00A97ACB" w:rsidRDefault="00A97ACB" w:rsidP="0093429E">
            <w:pPr>
              <w:jc w:val="center"/>
              <w:rPr>
                <w:rFonts w:ascii="Palatino Linotype" w:hAnsi="Palatino Linotype" w:cs="Arial"/>
                <w:b/>
              </w:rPr>
            </w:pPr>
          </w:p>
          <w:p w14:paraId="22314A14" w14:textId="1F013C24" w:rsidR="00373004" w:rsidRPr="00623957" w:rsidRDefault="00373004" w:rsidP="0093429E">
            <w:pPr>
              <w:jc w:val="center"/>
              <w:rPr>
                <w:rFonts w:ascii="Palatino Linotype" w:hAnsi="Palatino Linotype" w:cs="Arial"/>
                <w:b/>
              </w:rPr>
            </w:pPr>
            <w:r w:rsidRPr="00623957">
              <w:rPr>
                <w:rFonts w:ascii="Palatino Linotype" w:hAnsi="Palatino Linotype" w:cs="Arial"/>
                <w:b/>
              </w:rPr>
              <w:t xml:space="preserve">Javier Martínez Cruz           </w:t>
            </w:r>
            <w:r w:rsidR="00DA57EB">
              <w:rPr>
                <w:rFonts w:ascii="Palatino Linotype" w:hAnsi="Palatino Linotype" w:cs="Arial"/>
                <w:b/>
              </w:rPr>
              <w:t xml:space="preserve">                     </w:t>
            </w:r>
            <w:r w:rsidRPr="00623957">
              <w:rPr>
                <w:rFonts w:ascii="Palatino Linotype" w:hAnsi="Palatino Linotype" w:cs="Arial"/>
                <w:b/>
              </w:rPr>
              <w:t xml:space="preserve">           </w:t>
            </w:r>
          </w:p>
          <w:p w14:paraId="40F06027" w14:textId="77777777" w:rsidR="001665F3" w:rsidRDefault="00373004" w:rsidP="00AB7E65">
            <w:pPr>
              <w:jc w:val="center"/>
              <w:rPr>
                <w:rFonts w:ascii="Palatino Linotype" w:hAnsi="Palatino Linotype" w:cs="Arial"/>
              </w:rPr>
            </w:pPr>
            <w:r w:rsidRPr="00623957">
              <w:rPr>
                <w:rFonts w:ascii="Palatino Linotype" w:hAnsi="Palatino Linotype" w:cs="Arial"/>
              </w:rPr>
              <w:t>Comisionado</w:t>
            </w:r>
          </w:p>
          <w:p w14:paraId="34583A79" w14:textId="27B3F474" w:rsidR="00A97ACB" w:rsidRDefault="007D05EB" w:rsidP="00AB7E65">
            <w:pPr>
              <w:jc w:val="center"/>
              <w:rPr>
                <w:rFonts w:ascii="Palatino Linotype" w:hAnsi="Palatino Linotype" w:cs="Arial"/>
              </w:rPr>
            </w:pPr>
            <w:r>
              <w:rPr>
                <w:rFonts w:ascii="Palatino Linotype" w:hAnsi="Palatino Linotype"/>
              </w:rPr>
              <w:t>(Rúbrica)</w:t>
            </w:r>
          </w:p>
          <w:p w14:paraId="57F39AF6" w14:textId="230E8FB9" w:rsidR="00AB7E65" w:rsidRPr="00623957" w:rsidRDefault="00AB7E65" w:rsidP="00AB7E65">
            <w:pPr>
              <w:jc w:val="center"/>
              <w:rPr>
                <w:rFonts w:ascii="Palatino Linotype" w:hAnsi="Palatino Linotype" w:cs="Arial"/>
              </w:rPr>
            </w:pPr>
          </w:p>
        </w:tc>
      </w:tr>
      <w:tr w:rsidR="00623957" w:rsidRPr="00623957" w14:paraId="41ECFB5D" w14:textId="77777777" w:rsidTr="0093429E">
        <w:trPr>
          <w:trHeight w:val="1544"/>
        </w:trPr>
        <w:tc>
          <w:tcPr>
            <w:tcW w:w="8838" w:type="dxa"/>
            <w:gridSpan w:val="2"/>
            <w:vAlign w:val="center"/>
          </w:tcPr>
          <w:p w14:paraId="03F69478" w14:textId="77777777" w:rsidR="00F7750F" w:rsidRDefault="00F7750F" w:rsidP="0093429E">
            <w:pPr>
              <w:jc w:val="center"/>
              <w:rPr>
                <w:rFonts w:ascii="Palatino Linotype" w:hAnsi="Palatino Linotype" w:cs="Arial"/>
                <w:b/>
              </w:rPr>
            </w:pPr>
          </w:p>
          <w:p w14:paraId="2D0DBBA7" w14:textId="77777777" w:rsidR="0045451A" w:rsidRDefault="0045451A" w:rsidP="0093429E">
            <w:pPr>
              <w:jc w:val="center"/>
              <w:rPr>
                <w:rFonts w:ascii="Palatino Linotype" w:hAnsi="Palatino Linotype" w:cs="Arial"/>
                <w:b/>
              </w:rPr>
            </w:pPr>
          </w:p>
          <w:p w14:paraId="085CD3D8" w14:textId="77777777" w:rsidR="001C0F2C" w:rsidRDefault="001C0F2C" w:rsidP="0093429E">
            <w:pPr>
              <w:jc w:val="center"/>
              <w:rPr>
                <w:rFonts w:ascii="Palatino Linotype" w:hAnsi="Palatino Linotype" w:cs="Arial"/>
                <w:b/>
              </w:rPr>
            </w:pPr>
          </w:p>
          <w:p w14:paraId="5BEF0371" w14:textId="7F7AAEA6" w:rsidR="00373004" w:rsidRPr="00623957" w:rsidRDefault="00AB7E65" w:rsidP="0093429E">
            <w:pPr>
              <w:jc w:val="center"/>
              <w:rPr>
                <w:rFonts w:ascii="Palatino Linotype" w:hAnsi="Palatino Linotype"/>
                <w:b/>
              </w:rPr>
            </w:pPr>
            <w:r>
              <w:rPr>
                <w:rFonts w:ascii="Palatino Linotype" w:hAnsi="Palatino Linotype" w:cs="Arial"/>
                <w:b/>
              </w:rPr>
              <w:t>Alexis Tapia Ramírez</w:t>
            </w:r>
          </w:p>
          <w:p w14:paraId="56930203" w14:textId="570D00B8" w:rsidR="00373004" w:rsidRDefault="00AB7E65" w:rsidP="0093429E">
            <w:pPr>
              <w:jc w:val="center"/>
              <w:rPr>
                <w:rFonts w:ascii="Palatino Linotype" w:hAnsi="Palatino Linotype"/>
              </w:rPr>
            </w:pPr>
            <w:r>
              <w:rPr>
                <w:rFonts w:ascii="Palatino Linotype" w:hAnsi="Palatino Linotype"/>
              </w:rPr>
              <w:t>Secretario Técnico</w:t>
            </w:r>
            <w:r w:rsidR="00373004" w:rsidRPr="00623957">
              <w:rPr>
                <w:rFonts w:ascii="Palatino Linotype" w:hAnsi="Palatino Linotype"/>
              </w:rPr>
              <w:t xml:space="preserve"> del Pleno</w:t>
            </w:r>
          </w:p>
          <w:p w14:paraId="7B63E249" w14:textId="4CF7F10B" w:rsidR="00A97ACB" w:rsidRPr="00623957" w:rsidRDefault="007D05EB" w:rsidP="007D05EB">
            <w:pPr>
              <w:jc w:val="center"/>
              <w:rPr>
                <w:rFonts w:ascii="Palatino Linotype" w:hAnsi="Palatino Linotype"/>
              </w:rPr>
            </w:pPr>
            <w:r>
              <w:rPr>
                <w:rFonts w:ascii="Palatino Linotype" w:hAnsi="Palatino Linotype"/>
              </w:rPr>
              <w:t>(Rúbrica)</w:t>
            </w:r>
          </w:p>
        </w:tc>
      </w:tr>
    </w:tbl>
    <w:p w14:paraId="3B73E78B" w14:textId="28BA0460" w:rsidR="00373004" w:rsidRPr="00A97ACB" w:rsidRDefault="00373004" w:rsidP="00373004">
      <w:pPr>
        <w:jc w:val="both"/>
        <w:rPr>
          <w:rFonts w:ascii="Palatino Linotype" w:hAnsi="Palatino Linotype" w:cs="Arial"/>
          <w:sz w:val="20"/>
        </w:rPr>
      </w:pPr>
      <w:r w:rsidRPr="00A97ACB">
        <w:rPr>
          <w:rFonts w:ascii="Palatino Linotype" w:hAnsi="Palatino Linotype" w:cs="Arial"/>
          <w:sz w:val="20"/>
        </w:rPr>
        <w:t xml:space="preserve">Esta hoja corresponde a la resolución de </w:t>
      </w:r>
      <w:r w:rsidR="00A97ACB">
        <w:rPr>
          <w:rFonts w:ascii="Palatino Linotype" w:hAnsi="Palatino Linotype" w:cs="Arial"/>
          <w:sz w:val="20"/>
        </w:rPr>
        <w:t>primero</w:t>
      </w:r>
      <w:r w:rsidRPr="00A97ACB">
        <w:rPr>
          <w:rFonts w:ascii="Palatino Linotype" w:hAnsi="Palatino Linotype" w:cs="Arial"/>
          <w:sz w:val="20"/>
        </w:rPr>
        <w:t xml:space="preserve"> de </w:t>
      </w:r>
      <w:r w:rsidR="00A97ACB">
        <w:rPr>
          <w:rFonts w:ascii="Palatino Linotype" w:hAnsi="Palatino Linotype" w:cs="Arial"/>
          <w:sz w:val="20"/>
        </w:rPr>
        <w:t>agosto</w:t>
      </w:r>
      <w:r w:rsidRPr="00A97ACB">
        <w:rPr>
          <w:rFonts w:ascii="Palatino Linotype" w:hAnsi="Palatino Linotype" w:cs="Arial"/>
          <w:sz w:val="20"/>
        </w:rPr>
        <w:t xml:space="preserve"> de dos mil </w:t>
      </w:r>
      <w:r w:rsidR="00833A00" w:rsidRPr="00A97ACB">
        <w:rPr>
          <w:rFonts w:ascii="Palatino Linotype" w:hAnsi="Palatino Linotype" w:cs="Arial"/>
          <w:sz w:val="20"/>
        </w:rPr>
        <w:t>dieciocho</w:t>
      </w:r>
      <w:r w:rsidR="00AB7E65" w:rsidRPr="00A97ACB">
        <w:rPr>
          <w:rFonts w:ascii="Palatino Linotype" w:hAnsi="Palatino Linotype" w:cs="Arial"/>
          <w:sz w:val="20"/>
        </w:rPr>
        <w:t>, emitida en los</w:t>
      </w:r>
      <w:r w:rsidRPr="00A97ACB">
        <w:rPr>
          <w:rFonts w:ascii="Palatino Linotype" w:hAnsi="Palatino Linotype" w:cs="Arial"/>
          <w:sz w:val="20"/>
        </w:rPr>
        <w:t xml:space="preserve"> recurso</w:t>
      </w:r>
      <w:r w:rsidR="00AB7E65" w:rsidRPr="00A97ACB">
        <w:rPr>
          <w:rFonts w:ascii="Palatino Linotype" w:hAnsi="Palatino Linotype" w:cs="Arial"/>
          <w:sz w:val="20"/>
        </w:rPr>
        <w:t>s</w:t>
      </w:r>
      <w:r w:rsidRPr="00A97ACB">
        <w:rPr>
          <w:rFonts w:ascii="Palatino Linotype" w:hAnsi="Palatino Linotype" w:cs="Arial"/>
          <w:sz w:val="20"/>
        </w:rPr>
        <w:t xml:space="preserve"> de revisión </w:t>
      </w:r>
      <w:r w:rsidR="00E3742C">
        <w:rPr>
          <w:rFonts w:ascii="Palatino Linotype" w:hAnsi="Palatino Linotype" w:cs="Arial"/>
          <w:b/>
          <w:bCs/>
          <w:sz w:val="20"/>
        </w:rPr>
        <w:t>02099</w:t>
      </w:r>
      <w:r w:rsidR="00BF7463" w:rsidRPr="00A97ACB">
        <w:rPr>
          <w:rFonts w:ascii="Palatino Linotype" w:hAnsi="Palatino Linotype" w:cs="Arial"/>
          <w:b/>
          <w:bCs/>
          <w:sz w:val="20"/>
        </w:rPr>
        <w:t>/INFOEM/IP</w:t>
      </w:r>
      <w:r w:rsidRPr="00A97ACB">
        <w:rPr>
          <w:rFonts w:ascii="Palatino Linotype" w:hAnsi="Palatino Linotype" w:cs="Arial"/>
          <w:b/>
          <w:bCs/>
          <w:sz w:val="20"/>
        </w:rPr>
        <w:t>/RR/201</w:t>
      </w:r>
      <w:r w:rsidR="0094784F" w:rsidRPr="00A97ACB">
        <w:rPr>
          <w:rFonts w:ascii="Palatino Linotype" w:hAnsi="Palatino Linotype" w:cs="Arial"/>
          <w:b/>
          <w:bCs/>
          <w:sz w:val="20"/>
        </w:rPr>
        <w:t>8 y acumulados</w:t>
      </w:r>
      <w:r w:rsidRPr="00A97ACB">
        <w:rPr>
          <w:rFonts w:ascii="Palatino Linotype" w:hAnsi="Palatino Linotype" w:cs="Arial"/>
          <w:sz w:val="20"/>
        </w:rPr>
        <w:t>.</w:t>
      </w:r>
    </w:p>
    <w:sectPr w:rsidR="00373004" w:rsidRPr="00A97ACB" w:rsidSect="00C60714">
      <w:headerReference w:type="default" r:id="rId26"/>
      <w:footerReference w:type="default" r:id="rId27"/>
      <w:headerReference w:type="first" r:id="rId28"/>
      <w:footerReference w:type="first" r:id="rId29"/>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1EB01" w14:textId="77777777" w:rsidR="00C70453" w:rsidRDefault="00C70453" w:rsidP="00C80F8C">
      <w:r>
        <w:separator/>
      </w:r>
    </w:p>
  </w:endnote>
  <w:endnote w:type="continuationSeparator" w:id="0">
    <w:p w14:paraId="5CF461D5" w14:textId="77777777" w:rsidR="00C70453" w:rsidRDefault="00C704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1C4004" w:rsidRDefault="001C400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44B30">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44B30">
      <w:rPr>
        <w:rFonts w:ascii="Arial" w:hAnsi="Arial" w:cs="Arial"/>
        <w:b/>
        <w:bCs/>
        <w:noProof/>
        <w:sz w:val="20"/>
        <w:szCs w:val="20"/>
      </w:rPr>
      <w:t>34</w:t>
    </w:r>
    <w:r>
      <w:rPr>
        <w:rFonts w:ascii="Arial" w:hAnsi="Arial" w:cs="Arial"/>
        <w:b/>
        <w:bCs/>
        <w:sz w:val="20"/>
        <w:szCs w:val="20"/>
      </w:rPr>
      <w:fldChar w:fldCharType="end"/>
    </w:r>
  </w:p>
  <w:p w14:paraId="1192A578" w14:textId="77777777" w:rsidR="001C4004" w:rsidRDefault="001C4004" w:rsidP="00935A0D">
    <w:pPr>
      <w:pStyle w:val="Piedepgina"/>
      <w:rPr>
        <w:rFonts w:ascii="Times New Roman" w:hAnsi="Times New Roman" w:cs="Times New Roman"/>
      </w:rPr>
    </w:pPr>
  </w:p>
  <w:p w14:paraId="14A770F8" w14:textId="77777777" w:rsidR="001C4004" w:rsidRDefault="001C400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1C4004" w:rsidRDefault="001C400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44B3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44B30">
      <w:rPr>
        <w:rFonts w:ascii="Arial" w:hAnsi="Arial" w:cs="Arial"/>
        <w:b/>
        <w:bCs/>
        <w:noProof/>
        <w:sz w:val="20"/>
        <w:szCs w:val="20"/>
      </w:rPr>
      <w:t>34</w:t>
    </w:r>
    <w:r>
      <w:rPr>
        <w:rFonts w:ascii="Arial" w:hAnsi="Arial" w:cs="Arial"/>
        <w:b/>
        <w:bCs/>
        <w:sz w:val="20"/>
        <w:szCs w:val="20"/>
      </w:rPr>
      <w:fldChar w:fldCharType="end"/>
    </w:r>
  </w:p>
  <w:p w14:paraId="5D98ABD5" w14:textId="77777777" w:rsidR="001C4004" w:rsidRDefault="001C40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1143F" w14:textId="77777777" w:rsidR="00C70453" w:rsidRDefault="00C70453" w:rsidP="00C80F8C">
      <w:r>
        <w:separator/>
      </w:r>
    </w:p>
  </w:footnote>
  <w:footnote w:type="continuationSeparator" w:id="0">
    <w:p w14:paraId="45EB20CB" w14:textId="77777777" w:rsidR="00C70453" w:rsidRDefault="00C704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2" w:type="dxa"/>
      <w:tblInd w:w="2835" w:type="dxa"/>
      <w:tblLayout w:type="fixed"/>
      <w:tblLook w:val="04A0" w:firstRow="1" w:lastRow="0" w:firstColumn="1" w:lastColumn="0" w:noHBand="0" w:noVBand="1"/>
    </w:tblPr>
    <w:tblGrid>
      <w:gridCol w:w="2694"/>
      <w:gridCol w:w="2978"/>
    </w:tblGrid>
    <w:tr w:rsidR="001C4004" w14:paraId="6B4E3B81" w14:textId="77777777" w:rsidTr="00251B17">
      <w:tc>
        <w:tcPr>
          <w:tcW w:w="2694" w:type="dxa"/>
          <w:vAlign w:val="center"/>
          <w:hideMark/>
        </w:tcPr>
        <w:p w14:paraId="0ABBC6C0" w14:textId="77777777" w:rsidR="001C4004" w:rsidRDefault="001C4004"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8" w:type="dxa"/>
          <w:vAlign w:val="center"/>
          <w:hideMark/>
        </w:tcPr>
        <w:p w14:paraId="60C471CA" w14:textId="709FED8E" w:rsidR="001C4004" w:rsidRDefault="001C4004" w:rsidP="00707C30">
          <w:pPr>
            <w:jc w:val="both"/>
            <w:rPr>
              <w:rFonts w:ascii="Palatino Linotype" w:hAnsi="Palatino Linotype"/>
              <w:b/>
              <w:sz w:val="22"/>
              <w:szCs w:val="22"/>
              <w:lang w:val="es-ES_tradnl"/>
            </w:rPr>
          </w:pPr>
          <w:r>
            <w:rPr>
              <w:rFonts w:ascii="Palatino Linotype" w:hAnsi="Palatino Linotype"/>
              <w:b/>
              <w:sz w:val="22"/>
              <w:szCs w:val="22"/>
              <w:lang w:val="es-ES_tradnl"/>
            </w:rPr>
            <w:t>02099/INFOEM/IP/RR/2018 y acumulados</w:t>
          </w:r>
        </w:p>
      </w:tc>
    </w:tr>
    <w:tr w:rsidR="001C4004" w14:paraId="31CB780F" w14:textId="77777777" w:rsidTr="00251B17">
      <w:trPr>
        <w:trHeight w:val="228"/>
      </w:trPr>
      <w:tc>
        <w:tcPr>
          <w:tcW w:w="2694" w:type="dxa"/>
          <w:vAlign w:val="center"/>
          <w:hideMark/>
        </w:tcPr>
        <w:p w14:paraId="4F49CB4A" w14:textId="77777777" w:rsidR="001C4004" w:rsidRDefault="001C4004"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8" w:type="dxa"/>
          <w:vAlign w:val="center"/>
          <w:hideMark/>
        </w:tcPr>
        <w:p w14:paraId="5D08B318" w14:textId="68677F4D" w:rsidR="001C4004" w:rsidRDefault="001C4004" w:rsidP="004C33BE">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1C4004" w14:paraId="69050F56" w14:textId="77777777" w:rsidTr="00251B17">
      <w:tc>
        <w:tcPr>
          <w:tcW w:w="2694" w:type="dxa"/>
          <w:vAlign w:val="center"/>
          <w:hideMark/>
        </w:tcPr>
        <w:p w14:paraId="65C9B735" w14:textId="3CB772C2" w:rsidR="001C4004" w:rsidRDefault="001C4004"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8" w:type="dxa"/>
          <w:vAlign w:val="center"/>
          <w:hideMark/>
        </w:tcPr>
        <w:p w14:paraId="06864B57" w14:textId="21CAEFF5" w:rsidR="001C4004" w:rsidRDefault="001C4004" w:rsidP="004515B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2599BC21" w:rsidR="001C4004" w:rsidRDefault="001C4004"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36932FFE" w:rsidR="001C4004" w:rsidRDefault="001C4004" w:rsidP="004515B0">
    <w:pPr>
      <w:pStyle w:val="Encabezado"/>
      <w:tabs>
        <w:tab w:val="left" w:pos="5812"/>
      </w:tabs>
      <w:jc w:val="both"/>
    </w:pPr>
    <w:r>
      <w:t xml:space="preserve">                                  </w:t>
    </w:r>
  </w:p>
  <w:tbl>
    <w:tblPr>
      <w:tblW w:w="6521" w:type="dxa"/>
      <w:tblInd w:w="2410" w:type="dxa"/>
      <w:tblLayout w:type="fixed"/>
      <w:tblLook w:val="04A0" w:firstRow="1" w:lastRow="0" w:firstColumn="1" w:lastColumn="0" w:noHBand="0" w:noVBand="1"/>
    </w:tblPr>
    <w:tblGrid>
      <w:gridCol w:w="2694"/>
      <w:gridCol w:w="3827"/>
    </w:tblGrid>
    <w:tr w:rsidR="001C4004" w14:paraId="477E149B" w14:textId="77777777" w:rsidTr="004C33BE">
      <w:tc>
        <w:tcPr>
          <w:tcW w:w="2694" w:type="dxa"/>
          <w:vAlign w:val="center"/>
          <w:hideMark/>
        </w:tcPr>
        <w:p w14:paraId="5C0586E4" w14:textId="77777777" w:rsidR="001C4004" w:rsidRDefault="001C4004"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827" w:type="dxa"/>
          <w:vAlign w:val="center"/>
          <w:hideMark/>
        </w:tcPr>
        <w:p w14:paraId="5B14C95E" w14:textId="4CDCBA17" w:rsidR="001C4004" w:rsidRDefault="001C4004" w:rsidP="001338B7">
          <w:pPr>
            <w:jc w:val="both"/>
            <w:rPr>
              <w:rFonts w:ascii="Palatino Linotype" w:hAnsi="Palatino Linotype"/>
              <w:b/>
              <w:sz w:val="22"/>
              <w:szCs w:val="22"/>
              <w:lang w:val="es-ES_tradnl"/>
            </w:rPr>
          </w:pPr>
          <w:r>
            <w:rPr>
              <w:rFonts w:ascii="Palatino Linotype" w:hAnsi="Palatino Linotype"/>
              <w:b/>
              <w:sz w:val="22"/>
              <w:szCs w:val="22"/>
              <w:lang w:val="es-ES_tradnl"/>
            </w:rPr>
            <w:t>02099/INFOEM/IP/RR/2018 y acumulados</w:t>
          </w:r>
        </w:p>
      </w:tc>
    </w:tr>
    <w:tr w:rsidR="001C4004" w14:paraId="5B5BE21C" w14:textId="77777777" w:rsidTr="004C33BE">
      <w:tc>
        <w:tcPr>
          <w:tcW w:w="2694" w:type="dxa"/>
          <w:vAlign w:val="center"/>
          <w:hideMark/>
        </w:tcPr>
        <w:p w14:paraId="4AE96902" w14:textId="77777777" w:rsidR="001C4004" w:rsidRDefault="001C4004"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827" w:type="dxa"/>
          <w:vAlign w:val="center"/>
          <w:hideMark/>
        </w:tcPr>
        <w:p w14:paraId="776E3E60" w14:textId="03E71642" w:rsidR="001C4004" w:rsidRDefault="00917E8C" w:rsidP="00917E8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1C4004" w14:paraId="22601A11" w14:textId="77777777" w:rsidTr="004C33BE">
      <w:trPr>
        <w:trHeight w:val="228"/>
      </w:trPr>
      <w:tc>
        <w:tcPr>
          <w:tcW w:w="2694" w:type="dxa"/>
          <w:vAlign w:val="center"/>
          <w:hideMark/>
        </w:tcPr>
        <w:p w14:paraId="6EFE221D" w14:textId="77777777" w:rsidR="001C4004" w:rsidRDefault="001C4004"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827" w:type="dxa"/>
          <w:vAlign w:val="center"/>
          <w:hideMark/>
        </w:tcPr>
        <w:p w14:paraId="266F997D" w14:textId="38503B84" w:rsidR="001C4004" w:rsidRDefault="001C4004" w:rsidP="004C33BE">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1C4004" w14:paraId="2D6C630E" w14:textId="77777777" w:rsidTr="004C33BE">
      <w:tc>
        <w:tcPr>
          <w:tcW w:w="2694" w:type="dxa"/>
          <w:vAlign w:val="center"/>
          <w:hideMark/>
        </w:tcPr>
        <w:p w14:paraId="5BD4C6DB" w14:textId="656677ED" w:rsidR="001C4004" w:rsidRDefault="001C4004"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827" w:type="dxa"/>
          <w:vAlign w:val="center"/>
          <w:hideMark/>
        </w:tcPr>
        <w:p w14:paraId="0CDDA0BE" w14:textId="7378CBC0" w:rsidR="001C4004" w:rsidRDefault="001C4004" w:rsidP="004515B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1C4004" w:rsidRDefault="001C400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D1B8E"/>
    <w:multiLevelType w:val="hybridMultilevel"/>
    <w:tmpl w:val="8578E8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F32205E"/>
    <w:multiLevelType w:val="hybridMultilevel"/>
    <w:tmpl w:val="F5545A9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11E3663B"/>
    <w:multiLevelType w:val="hybridMultilevel"/>
    <w:tmpl w:val="7B18D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21F1118"/>
    <w:multiLevelType w:val="hybridMultilevel"/>
    <w:tmpl w:val="08202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DA670B"/>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32720F"/>
    <w:multiLevelType w:val="hybridMultilevel"/>
    <w:tmpl w:val="3D3C9A74"/>
    <w:lvl w:ilvl="0" w:tplc="2AA44D34">
      <w:start w:val="3"/>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EA2B22"/>
    <w:multiLevelType w:val="hybridMultilevel"/>
    <w:tmpl w:val="EEA25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67B255E"/>
    <w:multiLevelType w:val="hybridMultilevel"/>
    <w:tmpl w:val="C1F0BE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6E31607"/>
    <w:multiLevelType w:val="hybridMultilevel"/>
    <w:tmpl w:val="61567DE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2232817"/>
    <w:multiLevelType w:val="multilevel"/>
    <w:tmpl w:val="7842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6B66901"/>
    <w:multiLevelType w:val="hybridMultilevel"/>
    <w:tmpl w:val="545E0A04"/>
    <w:lvl w:ilvl="0" w:tplc="81C60DD0">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nsid w:val="7F1A5534"/>
    <w:multiLevelType w:val="hybridMultilevel"/>
    <w:tmpl w:val="D55CBD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17"/>
  </w:num>
  <w:num w:numId="5">
    <w:abstractNumId w:val="3"/>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2"/>
  </w:num>
  <w:num w:numId="11">
    <w:abstractNumId w:val="0"/>
  </w:num>
  <w:num w:numId="12">
    <w:abstractNumId w:val="7"/>
  </w:num>
  <w:num w:numId="13">
    <w:abstractNumId w:val="1"/>
  </w:num>
  <w:num w:numId="14">
    <w:abstractNumId w:val="9"/>
  </w:num>
  <w:num w:numId="15">
    <w:abstractNumId w:val="5"/>
  </w:num>
  <w:num w:numId="16">
    <w:abstractNumId w:val="13"/>
  </w:num>
  <w:num w:numId="17">
    <w:abstractNumId w:val="19"/>
  </w:num>
  <w:num w:numId="18">
    <w:abstractNumId w:val="14"/>
  </w:num>
  <w:num w:numId="19">
    <w:abstractNumId w:val="18"/>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1033C"/>
    <w:rsid w:val="00011E5E"/>
    <w:rsid w:val="00012C3B"/>
    <w:rsid w:val="000163E2"/>
    <w:rsid w:val="00017949"/>
    <w:rsid w:val="00017DF0"/>
    <w:rsid w:val="00023AD2"/>
    <w:rsid w:val="00025F2D"/>
    <w:rsid w:val="00033751"/>
    <w:rsid w:val="000354B7"/>
    <w:rsid w:val="000510A8"/>
    <w:rsid w:val="00052D38"/>
    <w:rsid w:val="000534A1"/>
    <w:rsid w:val="000553C0"/>
    <w:rsid w:val="000576B5"/>
    <w:rsid w:val="00057A30"/>
    <w:rsid w:val="00057DB2"/>
    <w:rsid w:val="00060443"/>
    <w:rsid w:val="00065735"/>
    <w:rsid w:val="00065D53"/>
    <w:rsid w:val="00072745"/>
    <w:rsid w:val="00074B1D"/>
    <w:rsid w:val="00077373"/>
    <w:rsid w:val="0008369C"/>
    <w:rsid w:val="00083DBF"/>
    <w:rsid w:val="0008542A"/>
    <w:rsid w:val="00087A2F"/>
    <w:rsid w:val="00087F53"/>
    <w:rsid w:val="000A08C8"/>
    <w:rsid w:val="000A297C"/>
    <w:rsid w:val="000A6E93"/>
    <w:rsid w:val="000B0C88"/>
    <w:rsid w:val="000B30DE"/>
    <w:rsid w:val="000B3FFD"/>
    <w:rsid w:val="000B5BBF"/>
    <w:rsid w:val="000C4453"/>
    <w:rsid w:val="000C5510"/>
    <w:rsid w:val="000D79C6"/>
    <w:rsid w:val="000E0A35"/>
    <w:rsid w:val="000E538E"/>
    <w:rsid w:val="000F3732"/>
    <w:rsid w:val="001135A2"/>
    <w:rsid w:val="00113E57"/>
    <w:rsid w:val="001207A1"/>
    <w:rsid w:val="0012737D"/>
    <w:rsid w:val="00130D55"/>
    <w:rsid w:val="001338B7"/>
    <w:rsid w:val="001363CF"/>
    <w:rsid w:val="001442D0"/>
    <w:rsid w:val="001451D4"/>
    <w:rsid w:val="00146DE9"/>
    <w:rsid w:val="0014798B"/>
    <w:rsid w:val="00151D15"/>
    <w:rsid w:val="00154055"/>
    <w:rsid w:val="001665F3"/>
    <w:rsid w:val="00170A94"/>
    <w:rsid w:val="00177C54"/>
    <w:rsid w:val="00180FAC"/>
    <w:rsid w:val="00183418"/>
    <w:rsid w:val="00185C15"/>
    <w:rsid w:val="001903DF"/>
    <w:rsid w:val="00195AA6"/>
    <w:rsid w:val="001A48DA"/>
    <w:rsid w:val="001A7365"/>
    <w:rsid w:val="001B0EB1"/>
    <w:rsid w:val="001B2B30"/>
    <w:rsid w:val="001B3B81"/>
    <w:rsid w:val="001B4A74"/>
    <w:rsid w:val="001B7ED4"/>
    <w:rsid w:val="001C0F2C"/>
    <w:rsid w:val="001C4004"/>
    <w:rsid w:val="001C69EF"/>
    <w:rsid w:val="001D3DA7"/>
    <w:rsid w:val="001E1037"/>
    <w:rsid w:val="001F1730"/>
    <w:rsid w:val="001F1C2A"/>
    <w:rsid w:val="001F5AB6"/>
    <w:rsid w:val="002035A8"/>
    <w:rsid w:val="00205E97"/>
    <w:rsid w:val="002105D7"/>
    <w:rsid w:val="00212091"/>
    <w:rsid w:val="00214089"/>
    <w:rsid w:val="002164C1"/>
    <w:rsid w:val="00216812"/>
    <w:rsid w:val="00217331"/>
    <w:rsid w:val="002173C8"/>
    <w:rsid w:val="00220958"/>
    <w:rsid w:val="002257C9"/>
    <w:rsid w:val="00231A75"/>
    <w:rsid w:val="0023264F"/>
    <w:rsid w:val="00234A9A"/>
    <w:rsid w:val="002418B4"/>
    <w:rsid w:val="00241AF5"/>
    <w:rsid w:val="00251239"/>
    <w:rsid w:val="00251B17"/>
    <w:rsid w:val="0026202F"/>
    <w:rsid w:val="0026408D"/>
    <w:rsid w:val="002657F7"/>
    <w:rsid w:val="00266E56"/>
    <w:rsid w:val="00271499"/>
    <w:rsid w:val="00274C14"/>
    <w:rsid w:val="00277E49"/>
    <w:rsid w:val="00286A8D"/>
    <w:rsid w:val="00295FE3"/>
    <w:rsid w:val="002969D8"/>
    <w:rsid w:val="002B1842"/>
    <w:rsid w:val="002B58AE"/>
    <w:rsid w:val="002C00C9"/>
    <w:rsid w:val="002C2FF0"/>
    <w:rsid w:val="002C6154"/>
    <w:rsid w:val="002C6664"/>
    <w:rsid w:val="002D09B9"/>
    <w:rsid w:val="002D1AF4"/>
    <w:rsid w:val="002E0FE3"/>
    <w:rsid w:val="002F12C7"/>
    <w:rsid w:val="003034D0"/>
    <w:rsid w:val="00303AA4"/>
    <w:rsid w:val="003041F3"/>
    <w:rsid w:val="0030529F"/>
    <w:rsid w:val="00306F27"/>
    <w:rsid w:val="00307F9F"/>
    <w:rsid w:val="00312EFC"/>
    <w:rsid w:val="003147B0"/>
    <w:rsid w:val="00314C57"/>
    <w:rsid w:val="0031526D"/>
    <w:rsid w:val="0032063B"/>
    <w:rsid w:val="00321C33"/>
    <w:rsid w:val="003242A1"/>
    <w:rsid w:val="00325AB5"/>
    <w:rsid w:val="00334C6F"/>
    <w:rsid w:val="00342042"/>
    <w:rsid w:val="00353A17"/>
    <w:rsid w:val="003578CB"/>
    <w:rsid w:val="0035790D"/>
    <w:rsid w:val="00362819"/>
    <w:rsid w:val="00367C07"/>
    <w:rsid w:val="00373004"/>
    <w:rsid w:val="00376D74"/>
    <w:rsid w:val="00384717"/>
    <w:rsid w:val="00385D0E"/>
    <w:rsid w:val="00387CDA"/>
    <w:rsid w:val="00397DD5"/>
    <w:rsid w:val="003A5BBD"/>
    <w:rsid w:val="003A5CCD"/>
    <w:rsid w:val="003B2085"/>
    <w:rsid w:val="003B47EC"/>
    <w:rsid w:val="003D38B9"/>
    <w:rsid w:val="003E34EE"/>
    <w:rsid w:val="003E4072"/>
    <w:rsid w:val="003E63C1"/>
    <w:rsid w:val="003E6686"/>
    <w:rsid w:val="003E6D4E"/>
    <w:rsid w:val="003F07A9"/>
    <w:rsid w:val="0040397E"/>
    <w:rsid w:val="0040647B"/>
    <w:rsid w:val="004072E6"/>
    <w:rsid w:val="00412023"/>
    <w:rsid w:val="004157C3"/>
    <w:rsid w:val="0041699D"/>
    <w:rsid w:val="004210D8"/>
    <w:rsid w:val="0042623E"/>
    <w:rsid w:val="004263EA"/>
    <w:rsid w:val="00426DBA"/>
    <w:rsid w:val="00437884"/>
    <w:rsid w:val="004429D9"/>
    <w:rsid w:val="0044547C"/>
    <w:rsid w:val="004509FD"/>
    <w:rsid w:val="004515B0"/>
    <w:rsid w:val="0045451A"/>
    <w:rsid w:val="004575F7"/>
    <w:rsid w:val="00465C12"/>
    <w:rsid w:val="00472B24"/>
    <w:rsid w:val="00476AE6"/>
    <w:rsid w:val="004773D4"/>
    <w:rsid w:val="00477D9A"/>
    <w:rsid w:val="004806BA"/>
    <w:rsid w:val="004835E2"/>
    <w:rsid w:val="004848E1"/>
    <w:rsid w:val="00484DE9"/>
    <w:rsid w:val="00487F15"/>
    <w:rsid w:val="0049281D"/>
    <w:rsid w:val="004952DF"/>
    <w:rsid w:val="004959AA"/>
    <w:rsid w:val="004A03D9"/>
    <w:rsid w:val="004A16A1"/>
    <w:rsid w:val="004A32A1"/>
    <w:rsid w:val="004A4D7F"/>
    <w:rsid w:val="004B601A"/>
    <w:rsid w:val="004B7CE0"/>
    <w:rsid w:val="004C109A"/>
    <w:rsid w:val="004C2F69"/>
    <w:rsid w:val="004C33BE"/>
    <w:rsid w:val="004C52C0"/>
    <w:rsid w:val="004D0A26"/>
    <w:rsid w:val="004D44CD"/>
    <w:rsid w:val="004D5241"/>
    <w:rsid w:val="004D6294"/>
    <w:rsid w:val="004E3DA2"/>
    <w:rsid w:val="004E4985"/>
    <w:rsid w:val="004E7EEB"/>
    <w:rsid w:val="004F015B"/>
    <w:rsid w:val="004F3876"/>
    <w:rsid w:val="004F712A"/>
    <w:rsid w:val="005033A4"/>
    <w:rsid w:val="00504629"/>
    <w:rsid w:val="00504D33"/>
    <w:rsid w:val="005106D8"/>
    <w:rsid w:val="0051207A"/>
    <w:rsid w:val="005217C9"/>
    <w:rsid w:val="0053491B"/>
    <w:rsid w:val="00535739"/>
    <w:rsid w:val="0054006F"/>
    <w:rsid w:val="0054132E"/>
    <w:rsid w:val="00541DB4"/>
    <w:rsid w:val="00545A4E"/>
    <w:rsid w:val="00550CE9"/>
    <w:rsid w:val="00561DB1"/>
    <w:rsid w:val="00565C10"/>
    <w:rsid w:val="00567F67"/>
    <w:rsid w:val="00573670"/>
    <w:rsid w:val="00573B37"/>
    <w:rsid w:val="0057532C"/>
    <w:rsid w:val="005755F5"/>
    <w:rsid w:val="00576797"/>
    <w:rsid w:val="00581CD6"/>
    <w:rsid w:val="0058763A"/>
    <w:rsid w:val="005913AE"/>
    <w:rsid w:val="005937AE"/>
    <w:rsid w:val="00593ED7"/>
    <w:rsid w:val="005941BD"/>
    <w:rsid w:val="00596E80"/>
    <w:rsid w:val="005A2277"/>
    <w:rsid w:val="005A654A"/>
    <w:rsid w:val="005C1038"/>
    <w:rsid w:val="005C3478"/>
    <w:rsid w:val="005C3AC2"/>
    <w:rsid w:val="005D119F"/>
    <w:rsid w:val="005D243F"/>
    <w:rsid w:val="005D7A24"/>
    <w:rsid w:val="005E292A"/>
    <w:rsid w:val="005E3430"/>
    <w:rsid w:val="005F218B"/>
    <w:rsid w:val="005F2795"/>
    <w:rsid w:val="005F386C"/>
    <w:rsid w:val="005F48BE"/>
    <w:rsid w:val="005F4F5C"/>
    <w:rsid w:val="00600018"/>
    <w:rsid w:val="00603C31"/>
    <w:rsid w:val="00603F6D"/>
    <w:rsid w:val="00604BDB"/>
    <w:rsid w:val="0060734B"/>
    <w:rsid w:val="00607619"/>
    <w:rsid w:val="006104FA"/>
    <w:rsid w:val="00610DBC"/>
    <w:rsid w:val="00615135"/>
    <w:rsid w:val="00620675"/>
    <w:rsid w:val="00623957"/>
    <w:rsid w:val="00624C3D"/>
    <w:rsid w:val="006275DD"/>
    <w:rsid w:val="00634485"/>
    <w:rsid w:val="006366CA"/>
    <w:rsid w:val="006429C9"/>
    <w:rsid w:val="006457A6"/>
    <w:rsid w:val="00650446"/>
    <w:rsid w:val="00650B6E"/>
    <w:rsid w:val="00651855"/>
    <w:rsid w:val="00663281"/>
    <w:rsid w:val="00667FEF"/>
    <w:rsid w:val="0067208A"/>
    <w:rsid w:val="006727CB"/>
    <w:rsid w:val="00682EFD"/>
    <w:rsid w:val="00683AEA"/>
    <w:rsid w:val="00686A8A"/>
    <w:rsid w:val="00691FB8"/>
    <w:rsid w:val="00691FC5"/>
    <w:rsid w:val="00692DE5"/>
    <w:rsid w:val="00694BD6"/>
    <w:rsid w:val="006A005B"/>
    <w:rsid w:val="006A3CAD"/>
    <w:rsid w:val="006A4B4C"/>
    <w:rsid w:val="006A559E"/>
    <w:rsid w:val="006A64B7"/>
    <w:rsid w:val="006A76CA"/>
    <w:rsid w:val="006B36F2"/>
    <w:rsid w:val="006B386F"/>
    <w:rsid w:val="006C0805"/>
    <w:rsid w:val="006D01E9"/>
    <w:rsid w:val="006D11B2"/>
    <w:rsid w:val="006D41F1"/>
    <w:rsid w:val="006E1057"/>
    <w:rsid w:val="006E1358"/>
    <w:rsid w:val="006E14A0"/>
    <w:rsid w:val="006E5550"/>
    <w:rsid w:val="006E6389"/>
    <w:rsid w:val="006F1D2A"/>
    <w:rsid w:val="006F30F8"/>
    <w:rsid w:val="0070126D"/>
    <w:rsid w:val="00703529"/>
    <w:rsid w:val="007066D9"/>
    <w:rsid w:val="00707C30"/>
    <w:rsid w:val="00707C7E"/>
    <w:rsid w:val="00713789"/>
    <w:rsid w:val="00716230"/>
    <w:rsid w:val="00721CFB"/>
    <w:rsid w:val="007222E4"/>
    <w:rsid w:val="00723CBA"/>
    <w:rsid w:val="00724184"/>
    <w:rsid w:val="007261D7"/>
    <w:rsid w:val="00735701"/>
    <w:rsid w:val="00735E7C"/>
    <w:rsid w:val="007360D1"/>
    <w:rsid w:val="00736C06"/>
    <w:rsid w:val="007414E9"/>
    <w:rsid w:val="0074203F"/>
    <w:rsid w:val="0074367D"/>
    <w:rsid w:val="00744B8F"/>
    <w:rsid w:val="007614BA"/>
    <w:rsid w:val="007639A4"/>
    <w:rsid w:val="00764096"/>
    <w:rsid w:val="0077203A"/>
    <w:rsid w:val="00774D03"/>
    <w:rsid w:val="007757FD"/>
    <w:rsid w:val="00783347"/>
    <w:rsid w:val="007853B8"/>
    <w:rsid w:val="00793EA5"/>
    <w:rsid w:val="00796313"/>
    <w:rsid w:val="007A22F5"/>
    <w:rsid w:val="007A291E"/>
    <w:rsid w:val="007A5F4D"/>
    <w:rsid w:val="007C1C4D"/>
    <w:rsid w:val="007C2F0A"/>
    <w:rsid w:val="007C3859"/>
    <w:rsid w:val="007C77AB"/>
    <w:rsid w:val="007D05EB"/>
    <w:rsid w:val="007D469C"/>
    <w:rsid w:val="007D4DF2"/>
    <w:rsid w:val="007F10CD"/>
    <w:rsid w:val="007F1DF6"/>
    <w:rsid w:val="007F3931"/>
    <w:rsid w:val="007F528B"/>
    <w:rsid w:val="00800C80"/>
    <w:rsid w:val="00801A74"/>
    <w:rsid w:val="0080255A"/>
    <w:rsid w:val="008037D7"/>
    <w:rsid w:val="008044F4"/>
    <w:rsid w:val="00816040"/>
    <w:rsid w:val="0082702D"/>
    <w:rsid w:val="008331EF"/>
    <w:rsid w:val="00833A00"/>
    <w:rsid w:val="00840825"/>
    <w:rsid w:val="00842458"/>
    <w:rsid w:val="00846766"/>
    <w:rsid w:val="008472F4"/>
    <w:rsid w:val="00856E09"/>
    <w:rsid w:val="00860CDB"/>
    <w:rsid w:val="00860F7D"/>
    <w:rsid w:val="008718F3"/>
    <w:rsid w:val="00872469"/>
    <w:rsid w:val="00874B5A"/>
    <w:rsid w:val="00875490"/>
    <w:rsid w:val="0088209E"/>
    <w:rsid w:val="0088438A"/>
    <w:rsid w:val="008900BC"/>
    <w:rsid w:val="00892AFC"/>
    <w:rsid w:val="008A1111"/>
    <w:rsid w:val="008A5B69"/>
    <w:rsid w:val="008B0754"/>
    <w:rsid w:val="008B40A0"/>
    <w:rsid w:val="008B7597"/>
    <w:rsid w:val="008C1B82"/>
    <w:rsid w:val="008C26B9"/>
    <w:rsid w:val="008C4988"/>
    <w:rsid w:val="008D1526"/>
    <w:rsid w:val="008D34FD"/>
    <w:rsid w:val="008D50F6"/>
    <w:rsid w:val="008E6D3C"/>
    <w:rsid w:val="008F0E11"/>
    <w:rsid w:val="008F22B8"/>
    <w:rsid w:val="008F47E3"/>
    <w:rsid w:val="009003EF"/>
    <w:rsid w:val="009031DC"/>
    <w:rsid w:val="009034AE"/>
    <w:rsid w:val="009039DA"/>
    <w:rsid w:val="00904450"/>
    <w:rsid w:val="00905338"/>
    <w:rsid w:val="009158C1"/>
    <w:rsid w:val="00917E8C"/>
    <w:rsid w:val="00920219"/>
    <w:rsid w:val="009268DE"/>
    <w:rsid w:val="00933EC0"/>
    <w:rsid w:val="0093429E"/>
    <w:rsid w:val="00935A0D"/>
    <w:rsid w:val="00935C5E"/>
    <w:rsid w:val="009408EA"/>
    <w:rsid w:val="00943162"/>
    <w:rsid w:val="00944CA2"/>
    <w:rsid w:val="009455DD"/>
    <w:rsid w:val="00945905"/>
    <w:rsid w:val="009477CE"/>
    <w:rsid w:val="0094784F"/>
    <w:rsid w:val="00950765"/>
    <w:rsid w:val="009513F6"/>
    <w:rsid w:val="00953A83"/>
    <w:rsid w:val="00962213"/>
    <w:rsid w:val="0096226F"/>
    <w:rsid w:val="00964386"/>
    <w:rsid w:val="00965291"/>
    <w:rsid w:val="00966D38"/>
    <w:rsid w:val="009670F2"/>
    <w:rsid w:val="00967B74"/>
    <w:rsid w:val="00971E94"/>
    <w:rsid w:val="009752C3"/>
    <w:rsid w:val="00975EB9"/>
    <w:rsid w:val="00977C97"/>
    <w:rsid w:val="00980B9F"/>
    <w:rsid w:val="00990C48"/>
    <w:rsid w:val="00992EE9"/>
    <w:rsid w:val="009B26BE"/>
    <w:rsid w:val="009B3C2E"/>
    <w:rsid w:val="009B5A16"/>
    <w:rsid w:val="009C7BB8"/>
    <w:rsid w:val="009C7E07"/>
    <w:rsid w:val="009D20D6"/>
    <w:rsid w:val="009D4854"/>
    <w:rsid w:val="009D4E33"/>
    <w:rsid w:val="009D5B53"/>
    <w:rsid w:val="009E4703"/>
    <w:rsid w:val="009E5176"/>
    <w:rsid w:val="009E6252"/>
    <w:rsid w:val="009E73AC"/>
    <w:rsid w:val="009E75D1"/>
    <w:rsid w:val="009F1BDC"/>
    <w:rsid w:val="009F4348"/>
    <w:rsid w:val="009F4525"/>
    <w:rsid w:val="009F7402"/>
    <w:rsid w:val="00A00122"/>
    <w:rsid w:val="00A003CA"/>
    <w:rsid w:val="00A17355"/>
    <w:rsid w:val="00A24684"/>
    <w:rsid w:val="00A34CB7"/>
    <w:rsid w:val="00A3567B"/>
    <w:rsid w:val="00A36408"/>
    <w:rsid w:val="00A37080"/>
    <w:rsid w:val="00A4356F"/>
    <w:rsid w:val="00A44B30"/>
    <w:rsid w:val="00A44F15"/>
    <w:rsid w:val="00A51E8B"/>
    <w:rsid w:val="00A52459"/>
    <w:rsid w:val="00A64FD5"/>
    <w:rsid w:val="00A744F3"/>
    <w:rsid w:val="00A7765D"/>
    <w:rsid w:val="00A809B7"/>
    <w:rsid w:val="00A81140"/>
    <w:rsid w:val="00A828DD"/>
    <w:rsid w:val="00A83958"/>
    <w:rsid w:val="00A84E25"/>
    <w:rsid w:val="00A85D0C"/>
    <w:rsid w:val="00A86739"/>
    <w:rsid w:val="00A97ACB"/>
    <w:rsid w:val="00A97DE7"/>
    <w:rsid w:val="00AA13D2"/>
    <w:rsid w:val="00AA5382"/>
    <w:rsid w:val="00AA62C4"/>
    <w:rsid w:val="00AB757B"/>
    <w:rsid w:val="00AB7E65"/>
    <w:rsid w:val="00AC1DF7"/>
    <w:rsid w:val="00AC5B31"/>
    <w:rsid w:val="00AC6069"/>
    <w:rsid w:val="00AD07BA"/>
    <w:rsid w:val="00AD2647"/>
    <w:rsid w:val="00AD2F37"/>
    <w:rsid w:val="00AD6FF1"/>
    <w:rsid w:val="00AE0B24"/>
    <w:rsid w:val="00AE2930"/>
    <w:rsid w:val="00AF0503"/>
    <w:rsid w:val="00AF1084"/>
    <w:rsid w:val="00AF1113"/>
    <w:rsid w:val="00B032E6"/>
    <w:rsid w:val="00B127F8"/>
    <w:rsid w:val="00B16451"/>
    <w:rsid w:val="00B21DDD"/>
    <w:rsid w:val="00B22C70"/>
    <w:rsid w:val="00B27455"/>
    <w:rsid w:val="00B313F3"/>
    <w:rsid w:val="00B32FC1"/>
    <w:rsid w:val="00B3446C"/>
    <w:rsid w:val="00B3587A"/>
    <w:rsid w:val="00B35E85"/>
    <w:rsid w:val="00B41360"/>
    <w:rsid w:val="00B52A01"/>
    <w:rsid w:val="00B55C51"/>
    <w:rsid w:val="00B5682F"/>
    <w:rsid w:val="00B60EC8"/>
    <w:rsid w:val="00B61D04"/>
    <w:rsid w:val="00B62FE5"/>
    <w:rsid w:val="00B72F90"/>
    <w:rsid w:val="00B8099A"/>
    <w:rsid w:val="00B81188"/>
    <w:rsid w:val="00B878A0"/>
    <w:rsid w:val="00B931C7"/>
    <w:rsid w:val="00BA5C86"/>
    <w:rsid w:val="00BA5D77"/>
    <w:rsid w:val="00BC309B"/>
    <w:rsid w:val="00BC3FF4"/>
    <w:rsid w:val="00BC57BD"/>
    <w:rsid w:val="00BC6B3D"/>
    <w:rsid w:val="00BC6B6B"/>
    <w:rsid w:val="00BD49BC"/>
    <w:rsid w:val="00BD7483"/>
    <w:rsid w:val="00BD7BEC"/>
    <w:rsid w:val="00BE0A35"/>
    <w:rsid w:val="00BE16A5"/>
    <w:rsid w:val="00BE27A2"/>
    <w:rsid w:val="00BE7B85"/>
    <w:rsid w:val="00BF461A"/>
    <w:rsid w:val="00BF5810"/>
    <w:rsid w:val="00BF7463"/>
    <w:rsid w:val="00C04E6A"/>
    <w:rsid w:val="00C05015"/>
    <w:rsid w:val="00C054F8"/>
    <w:rsid w:val="00C105D7"/>
    <w:rsid w:val="00C12614"/>
    <w:rsid w:val="00C137C5"/>
    <w:rsid w:val="00C1582F"/>
    <w:rsid w:val="00C21F37"/>
    <w:rsid w:val="00C23E01"/>
    <w:rsid w:val="00C240DC"/>
    <w:rsid w:val="00C2750E"/>
    <w:rsid w:val="00C304E6"/>
    <w:rsid w:val="00C325CB"/>
    <w:rsid w:val="00C37C07"/>
    <w:rsid w:val="00C45B85"/>
    <w:rsid w:val="00C47D1B"/>
    <w:rsid w:val="00C503FF"/>
    <w:rsid w:val="00C51EB3"/>
    <w:rsid w:val="00C52589"/>
    <w:rsid w:val="00C54432"/>
    <w:rsid w:val="00C57934"/>
    <w:rsid w:val="00C60714"/>
    <w:rsid w:val="00C630E9"/>
    <w:rsid w:val="00C642C6"/>
    <w:rsid w:val="00C657AA"/>
    <w:rsid w:val="00C65AE1"/>
    <w:rsid w:val="00C70453"/>
    <w:rsid w:val="00C72646"/>
    <w:rsid w:val="00C73050"/>
    <w:rsid w:val="00C732A3"/>
    <w:rsid w:val="00C76B62"/>
    <w:rsid w:val="00C80F8C"/>
    <w:rsid w:val="00C8116D"/>
    <w:rsid w:val="00C81325"/>
    <w:rsid w:val="00C827F0"/>
    <w:rsid w:val="00C90E6C"/>
    <w:rsid w:val="00C93B72"/>
    <w:rsid w:val="00C93D44"/>
    <w:rsid w:val="00C93DE8"/>
    <w:rsid w:val="00C94353"/>
    <w:rsid w:val="00C94EA7"/>
    <w:rsid w:val="00C972A4"/>
    <w:rsid w:val="00CA3FF0"/>
    <w:rsid w:val="00CA51B4"/>
    <w:rsid w:val="00CB14DC"/>
    <w:rsid w:val="00CB6538"/>
    <w:rsid w:val="00CB7A37"/>
    <w:rsid w:val="00CE092E"/>
    <w:rsid w:val="00CE0AAC"/>
    <w:rsid w:val="00CE5A02"/>
    <w:rsid w:val="00CE70EC"/>
    <w:rsid w:val="00D00B16"/>
    <w:rsid w:val="00D02553"/>
    <w:rsid w:val="00D06C4C"/>
    <w:rsid w:val="00D07E57"/>
    <w:rsid w:val="00D10C74"/>
    <w:rsid w:val="00D14736"/>
    <w:rsid w:val="00D1729F"/>
    <w:rsid w:val="00D266AF"/>
    <w:rsid w:val="00D303BD"/>
    <w:rsid w:val="00D40348"/>
    <w:rsid w:val="00D4315D"/>
    <w:rsid w:val="00D44D22"/>
    <w:rsid w:val="00D51EA4"/>
    <w:rsid w:val="00D55A49"/>
    <w:rsid w:val="00D55A77"/>
    <w:rsid w:val="00D56842"/>
    <w:rsid w:val="00D649BF"/>
    <w:rsid w:val="00D733BA"/>
    <w:rsid w:val="00D73F0C"/>
    <w:rsid w:val="00D74A00"/>
    <w:rsid w:val="00D830F7"/>
    <w:rsid w:val="00D87E63"/>
    <w:rsid w:val="00D90153"/>
    <w:rsid w:val="00DA2E8A"/>
    <w:rsid w:val="00DA3C6B"/>
    <w:rsid w:val="00DA57EB"/>
    <w:rsid w:val="00DA669F"/>
    <w:rsid w:val="00DA7718"/>
    <w:rsid w:val="00DA7ADC"/>
    <w:rsid w:val="00DB2831"/>
    <w:rsid w:val="00DC2145"/>
    <w:rsid w:val="00DC41C5"/>
    <w:rsid w:val="00DC74EC"/>
    <w:rsid w:val="00DC7AD1"/>
    <w:rsid w:val="00DD1B8B"/>
    <w:rsid w:val="00DD43B7"/>
    <w:rsid w:val="00DE0BC1"/>
    <w:rsid w:val="00DE0EAA"/>
    <w:rsid w:val="00DE4EE6"/>
    <w:rsid w:val="00DF270A"/>
    <w:rsid w:val="00DF77A5"/>
    <w:rsid w:val="00E0735B"/>
    <w:rsid w:val="00E13A75"/>
    <w:rsid w:val="00E176E6"/>
    <w:rsid w:val="00E23591"/>
    <w:rsid w:val="00E235A5"/>
    <w:rsid w:val="00E24F8A"/>
    <w:rsid w:val="00E371A1"/>
    <w:rsid w:val="00E3742C"/>
    <w:rsid w:val="00E40E2E"/>
    <w:rsid w:val="00E4563E"/>
    <w:rsid w:val="00E460CE"/>
    <w:rsid w:val="00E476A8"/>
    <w:rsid w:val="00E53B08"/>
    <w:rsid w:val="00E64CD9"/>
    <w:rsid w:val="00E67D31"/>
    <w:rsid w:val="00E721DB"/>
    <w:rsid w:val="00E730F1"/>
    <w:rsid w:val="00E73BE5"/>
    <w:rsid w:val="00E76860"/>
    <w:rsid w:val="00E81F5B"/>
    <w:rsid w:val="00E86E4F"/>
    <w:rsid w:val="00E9060B"/>
    <w:rsid w:val="00E92CD3"/>
    <w:rsid w:val="00E95E38"/>
    <w:rsid w:val="00EA0CC0"/>
    <w:rsid w:val="00EA432A"/>
    <w:rsid w:val="00EA73B3"/>
    <w:rsid w:val="00EB0549"/>
    <w:rsid w:val="00EB4969"/>
    <w:rsid w:val="00EC174A"/>
    <w:rsid w:val="00EC18A9"/>
    <w:rsid w:val="00EC1B58"/>
    <w:rsid w:val="00EC2D24"/>
    <w:rsid w:val="00EC320F"/>
    <w:rsid w:val="00EC5BE6"/>
    <w:rsid w:val="00EC5F40"/>
    <w:rsid w:val="00EE061E"/>
    <w:rsid w:val="00EE0D54"/>
    <w:rsid w:val="00EE31D4"/>
    <w:rsid w:val="00EE727F"/>
    <w:rsid w:val="00EF4435"/>
    <w:rsid w:val="00F170D7"/>
    <w:rsid w:val="00F17900"/>
    <w:rsid w:val="00F21574"/>
    <w:rsid w:val="00F23FC5"/>
    <w:rsid w:val="00F30ED0"/>
    <w:rsid w:val="00F317D4"/>
    <w:rsid w:val="00F31A21"/>
    <w:rsid w:val="00F37C9D"/>
    <w:rsid w:val="00F40570"/>
    <w:rsid w:val="00F4229C"/>
    <w:rsid w:val="00F42F0F"/>
    <w:rsid w:val="00F6199A"/>
    <w:rsid w:val="00F71A15"/>
    <w:rsid w:val="00F758F1"/>
    <w:rsid w:val="00F7640E"/>
    <w:rsid w:val="00F7750F"/>
    <w:rsid w:val="00F83889"/>
    <w:rsid w:val="00F83F4E"/>
    <w:rsid w:val="00F86DC5"/>
    <w:rsid w:val="00F87384"/>
    <w:rsid w:val="00FA2EE6"/>
    <w:rsid w:val="00FA4741"/>
    <w:rsid w:val="00FA62D8"/>
    <w:rsid w:val="00FB1AD3"/>
    <w:rsid w:val="00FB48D6"/>
    <w:rsid w:val="00FB5BDB"/>
    <w:rsid w:val="00FC137D"/>
    <w:rsid w:val="00FC497B"/>
    <w:rsid w:val="00FC6671"/>
    <w:rsid w:val="00FE647F"/>
    <w:rsid w:val="00FF1088"/>
    <w:rsid w:val="00FF19E2"/>
    <w:rsid w:val="00FF5C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D4382A90-83A5-4ACB-BBF3-202EDC97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4854"/>
    <w:pPr>
      <w:ind w:left="708"/>
    </w:p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character" w:customStyle="1" w:styleId="red">
    <w:name w:val="red"/>
    <w:basedOn w:val="Fuentedeprrafopredeter"/>
    <w:rsid w:val="00C37C07"/>
  </w:style>
  <w:style w:type="character" w:styleId="Hipervnculovisitado">
    <w:name w:val="FollowedHyperlink"/>
    <w:basedOn w:val="Fuentedeprrafopredeter"/>
    <w:uiPriority w:val="99"/>
    <w:semiHidden/>
    <w:unhideWhenUsed/>
    <w:rsid w:val="008D50F6"/>
    <w:rPr>
      <w:color w:val="800080" w:themeColor="followedHyperlink"/>
      <w:u w:val="single"/>
    </w:rPr>
  </w:style>
  <w:style w:type="paragraph" w:styleId="Textoindependiente">
    <w:name w:val="Body Text"/>
    <w:basedOn w:val="Normal"/>
    <w:link w:val="TextoindependienteCar"/>
    <w:uiPriority w:val="1"/>
    <w:qFormat/>
    <w:rsid w:val="00C45B85"/>
    <w:pPr>
      <w:autoSpaceDE w:val="0"/>
      <w:autoSpaceDN w:val="0"/>
      <w:adjustRightInd w:val="0"/>
      <w:spacing w:before="195"/>
    </w:pPr>
    <w:rPr>
      <w:rFonts w:eastAsiaTheme="minorHAnsi"/>
      <w:sz w:val="25"/>
      <w:szCs w:val="25"/>
      <w:lang w:val="es-MX" w:eastAsia="en-US"/>
    </w:rPr>
  </w:style>
  <w:style w:type="character" w:customStyle="1" w:styleId="TextoindependienteCar">
    <w:name w:val="Texto independiente Car"/>
    <w:basedOn w:val="Fuentedeprrafopredeter"/>
    <w:link w:val="Textoindependiente"/>
    <w:uiPriority w:val="1"/>
    <w:rsid w:val="00C45B85"/>
    <w:rPr>
      <w:rFonts w:ascii="Times New Roman" w:eastAsiaTheme="minorHAnsi" w:hAnsi="Times New Roman" w:cs="Times New Roman"/>
      <w:sz w:val="25"/>
      <w:szCs w:val="25"/>
      <w:lang w:val="es-MX" w:eastAsia="en-US"/>
    </w:rPr>
  </w:style>
  <w:style w:type="paragraph" w:styleId="Bibliografa">
    <w:name w:val="Bibliography"/>
    <w:basedOn w:val="Normal"/>
    <w:next w:val="Normal"/>
    <w:uiPriority w:val="37"/>
    <w:semiHidden/>
    <w:unhideWhenUsed/>
    <w:rsid w:val="00856E09"/>
  </w:style>
  <w:style w:type="paragraph" w:customStyle="1" w:styleId="q">
    <w:name w:val="q"/>
    <w:basedOn w:val="Normal"/>
    <w:rsid w:val="00856E09"/>
    <w:pPr>
      <w:spacing w:before="100" w:beforeAutospacing="1" w:after="100" w:afterAutospacing="1"/>
    </w:pPr>
    <w:rPr>
      <w:lang w:val="es-MX" w:eastAsia="es-MX"/>
    </w:rPr>
  </w:style>
  <w:style w:type="character" w:customStyle="1" w:styleId="d">
    <w:name w:val="d"/>
    <w:basedOn w:val="Fuentedeprrafopredeter"/>
    <w:rsid w:val="00856E09"/>
  </w:style>
  <w:style w:type="character" w:customStyle="1" w:styleId="b">
    <w:name w:val="b"/>
    <w:basedOn w:val="Fuentedeprrafopredeter"/>
    <w:rsid w:val="00856E09"/>
  </w:style>
  <w:style w:type="character" w:customStyle="1" w:styleId="k">
    <w:name w:val="k"/>
    <w:basedOn w:val="Fuentedeprrafopredeter"/>
    <w:rsid w:val="00856E09"/>
  </w:style>
  <w:style w:type="character" w:customStyle="1" w:styleId="h">
    <w:name w:val="h"/>
    <w:basedOn w:val="Fuentedeprrafopredeter"/>
    <w:rsid w:val="00856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6442">
      <w:bodyDiv w:val="1"/>
      <w:marLeft w:val="0"/>
      <w:marRight w:val="0"/>
      <w:marTop w:val="0"/>
      <w:marBottom w:val="0"/>
      <w:divBdr>
        <w:top w:val="none" w:sz="0" w:space="0" w:color="auto"/>
        <w:left w:val="none" w:sz="0" w:space="0" w:color="auto"/>
        <w:bottom w:val="none" w:sz="0" w:space="0" w:color="auto"/>
        <w:right w:val="none" w:sz="0" w:space="0" w:color="auto"/>
      </w:divBdr>
    </w:div>
    <w:div w:id="100535429">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077511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26851784">
      <w:bodyDiv w:val="1"/>
      <w:marLeft w:val="0"/>
      <w:marRight w:val="0"/>
      <w:marTop w:val="0"/>
      <w:marBottom w:val="0"/>
      <w:divBdr>
        <w:top w:val="none" w:sz="0" w:space="0" w:color="auto"/>
        <w:left w:val="none" w:sz="0" w:space="0" w:color="auto"/>
        <w:bottom w:val="none" w:sz="0" w:space="0" w:color="auto"/>
        <w:right w:val="none" w:sz="0" w:space="0" w:color="auto"/>
      </w:divBdr>
    </w:div>
    <w:div w:id="443890761">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3647640">
      <w:bodyDiv w:val="1"/>
      <w:marLeft w:val="0"/>
      <w:marRight w:val="0"/>
      <w:marTop w:val="0"/>
      <w:marBottom w:val="0"/>
      <w:divBdr>
        <w:top w:val="none" w:sz="0" w:space="0" w:color="auto"/>
        <w:left w:val="none" w:sz="0" w:space="0" w:color="auto"/>
        <w:bottom w:val="none" w:sz="0" w:space="0" w:color="auto"/>
        <w:right w:val="none" w:sz="0" w:space="0" w:color="auto"/>
      </w:divBdr>
    </w:div>
    <w:div w:id="821238182">
      <w:bodyDiv w:val="1"/>
      <w:marLeft w:val="0"/>
      <w:marRight w:val="0"/>
      <w:marTop w:val="0"/>
      <w:marBottom w:val="0"/>
      <w:divBdr>
        <w:top w:val="none" w:sz="0" w:space="0" w:color="auto"/>
        <w:left w:val="none" w:sz="0" w:space="0" w:color="auto"/>
        <w:bottom w:val="none" w:sz="0" w:space="0" w:color="auto"/>
        <w:right w:val="none" w:sz="0" w:space="0" w:color="auto"/>
      </w:divBdr>
      <w:divsChild>
        <w:div w:id="1264189798">
          <w:marLeft w:val="0"/>
          <w:marRight w:val="0"/>
          <w:marTop w:val="0"/>
          <w:marBottom w:val="0"/>
          <w:divBdr>
            <w:top w:val="none" w:sz="0" w:space="0" w:color="auto"/>
            <w:left w:val="none" w:sz="0" w:space="0" w:color="auto"/>
            <w:bottom w:val="none" w:sz="0" w:space="0" w:color="auto"/>
            <w:right w:val="none" w:sz="0" w:space="0" w:color="auto"/>
          </w:divBdr>
        </w:div>
      </w:divsChild>
    </w:div>
    <w:div w:id="8830990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8236503">
      <w:bodyDiv w:val="1"/>
      <w:marLeft w:val="0"/>
      <w:marRight w:val="0"/>
      <w:marTop w:val="0"/>
      <w:marBottom w:val="0"/>
      <w:divBdr>
        <w:top w:val="none" w:sz="0" w:space="0" w:color="auto"/>
        <w:left w:val="none" w:sz="0" w:space="0" w:color="auto"/>
        <w:bottom w:val="none" w:sz="0" w:space="0" w:color="auto"/>
        <w:right w:val="none" w:sz="0" w:space="0" w:color="auto"/>
      </w:divBdr>
      <w:divsChild>
        <w:div w:id="569776034">
          <w:marLeft w:val="0"/>
          <w:marRight w:val="0"/>
          <w:marTop w:val="0"/>
          <w:marBottom w:val="0"/>
          <w:divBdr>
            <w:top w:val="none" w:sz="0" w:space="0" w:color="auto"/>
            <w:left w:val="none" w:sz="0" w:space="0" w:color="auto"/>
            <w:bottom w:val="none" w:sz="0" w:space="0" w:color="auto"/>
            <w:right w:val="none" w:sz="0" w:space="0" w:color="auto"/>
          </w:divBdr>
        </w:div>
      </w:divsChild>
    </w:div>
    <w:div w:id="1181164018">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8495961">
      <w:bodyDiv w:val="1"/>
      <w:marLeft w:val="0"/>
      <w:marRight w:val="0"/>
      <w:marTop w:val="0"/>
      <w:marBottom w:val="0"/>
      <w:divBdr>
        <w:top w:val="none" w:sz="0" w:space="0" w:color="auto"/>
        <w:left w:val="none" w:sz="0" w:space="0" w:color="auto"/>
        <w:bottom w:val="none" w:sz="0" w:space="0" w:color="auto"/>
        <w:right w:val="none" w:sz="0" w:space="0" w:color="auto"/>
      </w:divBdr>
    </w:div>
    <w:div w:id="1235505825">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40163878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3473711">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6724207">
      <w:bodyDiv w:val="1"/>
      <w:marLeft w:val="0"/>
      <w:marRight w:val="0"/>
      <w:marTop w:val="0"/>
      <w:marBottom w:val="0"/>
      <w:divBdr>
        <w:top w:val="none" w:sz="0" w:space="0" w:color="auto"/>
        <w:left w:val="none" w:sz="0" w:space="0" w:color="auto"/>
        <w:bottom w:val="none" w:sz="0" w:space="0" w:color="auto"/>
        <w:right w:val="none" w:sz="0" w:space="0" w:color="auto"/>
      </w:divBdr>
    </w:div>
    <w:div w:id="1990211991">
      <w:bodyDiv w:val="1"/>
      <w:marLeft w:val="0"/>
      <w:marRight w:val="0"/>
      <w:marTop w:val="0"/>
      <w:marBottom w:val="0"/>
      <w:divBdr>
        <w:top w:val="none" w:sz="0" w:space="0" w:color="auto"/>
        <w:left w:val="none" w:sz="0" w:space="0" w:color="auto"/>
        <w:bottom w:val="none" w:sz="0" w:space="0" w:color="auto"/>
        <w:right w:val="none" w:sz="0" w:space="0" w:color="auto"/>
      </w:divBdr>
    </w:div>
    <w:div w:id="20695241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1515.page" TargetMode="External"/><Relationship Id="rId13" Type="http://schemas.openxmlformats.org/officeDocument/2006/relationships/hyperlink" Target="https://www.saimex.org.mx/saimex/solicitud/downloadAttach/541566.page" TargetMode="External"/><Relationship Id="rId18" Type="http://schemas.openxmlformats.org/officeDocument/2006/relationships/hyperlink" Target="https://www.saimex.org.mx/saimex/solicitud/downloadAttach/541530.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aimex.org.mx/saimex/solicitud/downloadAttach/541577.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541537.page" TargetMode="External"/><Relationship Id="rId17" Type="http://schemas.openxmlformats.org/officeDocument/2006/relationships/hyperlink" Target="https://www.saimex.org.mx/saimex/solicitud/downloadAttach/541528.page" TargetMode="External"/><Relationship Id="rId25" Type="http://schemas.openxmlformats.org/officeDocument/2006/relationships/hyperlink" Target="https://www.saimex.org.mx/saimex/solicitud/downloadAttach/548231.page" TargetMode="External"/><Relationship Id="rId2" Type="http://schemas.openxmlformats.org/officeDocument/2006/relationships/numbering" Target="numbering.xml"/><Relationship Id="rId16" Type="http://schemas.openxmlformats.org/officeDocument/2006/relationships/hyperlink" Target="https://www.saimex.org.mx/saimex/solicitud/downloadAttach/541521.page" TargetMode="External"/><Relationship Id="rId20" Type="http://schemas.openxmlformats.org/officeDocument/2006/relationships/hyperlink" Target="https://www.saimex.org.mx/saimex/solicitud/downloadAttach/541565.p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1531.page"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saimex.org.mx/saimex/solicitud/downloadAttach/541514.page" TargetMode="Externa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hyperlink" Target="https://www.saimex.org.mx/saimex/solicitud/downloadAttach/541529.page" TargetMode="External"/><Relationship Id="rId19" Type="http://schemas.openxmlformats.org/officeDocument/2006/relationships/hyperlink" Target="https://www.saimex.org.mx/saimex/solicitud/downloadAttach/541538.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541520.page" TargetMode="External"/><Relationship Id="rId14" Type="http://schemas.openxmlformats.org/officeDocument/2006/relationships/hyperlink" Target="https://www.saimex.org.mx/saimex/solicitud/downloadAttach/541578.page" TargetMode="External"/><Relationship Id="rId22" Type="http://schemas.openxmlformats.org/officeDocument/2006/relationships/image" Target="media/image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EA997-2BD0-4D54-8A57-C79CE2D0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8751</Words>
  <Characters>48136</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2018-08-10T15:36:00Z</cp:lastPrinted>
  <dcterms:created xsi:type="dcterms:W3CDTF">2018-10-02T00:46:00Z</dcterms:created>
  <dcterms:modified xsi:type="dcterms:W3CDTF">2018-10-02T00:46:00Z</dcterms:modified>
</cp:coreProperties>
</file>